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5"/>
        <w:gridCol w:w="2512"/>
      </w:tblGrid>
      <w:tr w:rsidR="00702AA0" w:rsidRPr="00BB38F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02AA0" w:rsidRPr="00BB38F4" w:rsidRDefault="00702AA0" w:rsidP="00FC2398">
            <w:pPr>
              <w:pStyle w:val="newncpi"/>
              <w:ind w:firstLine="0"/>
            </w:pPr>
            <w:bookmarkStart w:id="0" w:name="_GoBack"/>
            <w:bookmarkEnd w:id="0"/>
            <w:r w:rsidRPr="00BB38F4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E0393" w:rsidRPr="00E25EC9" w:rsidRDefault="000E0393" w:rsidP="00E25EC9">
            <w:pPr>
              <w:pStyle w:val="append"/>
              <w:spacing w:line="220" w:lineRule="exact"/>
              <w:ind w:left="51"/>
              <w:rPr>
                <w:sz w:val="20"/>
                <w:szCs w:val="20"/>
              </w:rPr>
            </w:pPr>
          </w:p>
        </w:tc>
      </w:tr>
    </w:tbl>
    <w:p w:rsidR="000E0393" w:rsidRDefault="000E0393" w:rsidP="00FC2398">
      <w:pPr>
        <w:pStyle w:val="onestring"/>
        <w:rPr>
          <w:b/>
          <w:sz w:val="24"/>
          <w:szCs w:val="24"/>
        </w:rPr>
      </w:pPr>
      <w:r>
        <w:t>Типовая форма</w:t>
      </w:r>
      <w:r w:rsidRPr="000E0393">
        <w:rPr>
          <w:b/>
          <w:sz w:val="24"/>
          <w:szCs w:val="24"/>
        </w:rPr>
        <w:t xml:space="preserve"> </w:t>
      </w:r>
    </w:p>
    <w:p w:rsidR="000E0393" w:rsidRPr="00D616D1" w:rsidRDefault="000E0393" w:rsidP="00FC2398">
      <w:pPr>
        <w:pStyle w:val="onestring"/>
        <w:rPr>
          <w:b/>
          <w:sz w:val="18"/>
          <w:szCs w:val="18"/>
        </w:rPr>
      </w:pPr>
    </w:p>
    <w:tbl>
      <w:tblPr>
        <w:tblW w:w="0" w:type="auto"/>
        <w:tblInd w:w="87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6"/>
        <w:gridCol w:w="1559"/>
      </w:tblGrid>
      <w:tr w:rsidR="000E0393" w:rsidRPr="006D6F3E" w:rsidTr="000E0393">
        <w:tc>
          <w:tcPr>
            <w:tcW w:w="3856" w:type="dxa"/>
          </w:tcPr>
          <w:p w:rsidR="000E0393" w:rsidRPr="006D6F3E" w:rsidRDefault="00013A49" w:rsidP="000E0393">
            <w:pPr>
              <w:pStyle w:val="onestring"/>
              <w:rPr>
                <w:b/>
                <w:sz w:val="24"/>
                <w:szCs w:val="24"/>
              </w:rPr>
            </w:pPr>
            <w:r w:rsidRPr="006F47A8">
              <w:rPr>
                <w:b/>
                <w:sz w:val="24"/>
                <w:szCs w:val="24"/>
              </w:rPr>
              <w:t>ДОГОВОР</w:t>
            </w:r>
            <w:r w:rsidRPr="006D6F3E">
              <w:rPr>
                <w:b/>
                <w:sz w:val="24"/>
                <w:szCs w:val="24"/>
              </w:rPr>
              <w:t xml:space="preserve"> </w:t>
            </w:r>
            <w:r w:rsidR="000E0393" w:rsidRPr="006D6F3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E0393" w:rsidRPr="006D6F3E" w:rsidRDefault="000E0393" w:rsidP="000E0393">
            <w:pPr>
              <w:pStyle w:val="onestring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702AA0" w:rsidRPr="00D616D1" w:rsidRDefault="00013A49" w:rsidP="00FC2398">
      <w:pPr>
        <w:pStyle w:val="titlep"/>
        <w:spacing w:before="0"/>
        <w:rPr>
          <w:sz w:val="16"/>
          <w:szCs w:val="16"/>
        </w:rPr>
      </w:pPr>
      <w:r>
        <w:t>на техническое обслуживание вводного и внутреннего газопроводов</w:t>
      </w:r>
    </w:p>
    <w:tbl>
      <w:tblPr>
        <w:tblW w:w="0" w:type="auto"/>
        <w:tblInd w:w="-8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9"/>
        <w:gridCol w:w="690"/>
        <w:gridCol w:w="148"/>
        <w:gridCol w:w="1696"/>
        <w:gridCol w:w="144"/>
        <w:gridCol w:w="152"/>
        <w:gridCol w:w="399"/>
        <w:gridCol w:w="408"/>
        <w:gridCol w:w="1485"/>
        <w:gridCol w:w="821"/>
        <w:gridCol w:w="1730"/>
        <w:gridCol w:w="215"/>
        <w:gridCol w:w="319"/>
        <w:gridCol w:w="1654"/>
        <w:gridCol w:w="142"/>
        <w:gridCol w:w="33"/>
        <w:gridCol w:w="46"/>
      </w:tblGrid>
      <w:tr w:rsidR="00FC2398" w:rsidRPr="006F47A8" w:rsidTr="00013A49">
        <w:trPr>
          <w:gridBefore w:val="1"/>
          <w:gridAfter w:val="1"/>
          <w:wBefore w:w="89" w:type="dxa"/>
          <w:wAfter w:w="46" w:type="dxa"/>
        </w:trPr>
        <w:tc>
          <w:tcPr>
            <w:tcW w:w="690" w:type="dxa"/>
            <w:tcBorders>
              <w:bottom w:val="single" w:sz="4" w:space="0" w:color="auto"/>
            </w:tcBorders>
          </w:tcPr>
          <w:p w:rsidR="00FC2398" w:rsidRPr="006F47A8" w:rsidRDefault="00FC2398" w:rsidP="006F47A8">
            <w:pPr>
              <w:pStyle w:val="titlep"/>
              <w:spacing w:before="0" w:after="0"/>
              <w:rPr>
                <w:b w:val="0"/>
              </w:rPr>
            </w:pPr>
          </w:p>
        </w:tc>
        <w:tc>
          <w:tcPr>
            <w:tcW w:w="148" w:type="dxa"/>
          </w:tcPr>
          <w:p w:rsidR="00FC2398" w:rsidRPr="006F47A8" w:rsidRDefault="00FC2398" w:rsidP="006F47A8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FC2398" w:rsidRPr="006F47A8" w:rsidRDefault="00FC2398" w:rsidP="006F47A8">
            <w:pPr>
              <w:pStyle w:val="titlep"/>
              <w:spacing w:before="0" w:after="0"/>
              <w:rPr>
                <w:b w:val="0"/>
              </w:rPr>
            </w:pPr>
          </w:p>
        </w:tc>
        <w:tc>
          <w:tcPr>
            <w:tcW w:w="296" w:type="dxa"/>
            <w:gridSpan w:val="2"/>
          </w:tcPr>
          <w:p w:rsidR="00FC2398" w:rsidRPr="006F47A8" w:rsidRDefault="00FC2398" w:rsidP="006F47A8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6F47A8">
              <w:rPr>
                <w:b w:val="0"/>
              </w:rP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FC2398" w:rsidRPr="006F47A8" w:rsidRDefault="00FC2398" w:rsidP="006F47A8">
            <w:pPr>
              <w:pStyle w:val="titlep"/>
              <w:spacing w:before="0" w:after="0"/>
              <w:rPr>
                <w:b w:val="0"/>
              </w:rPr>
            </w:pPr>
          </w:p>
        </w:tc>
        <w:tc>
          <w:tcPr>
            <w:tcW w:w="4444" w:type="dxa"/>
            <w:gridSpan w:val="4"/>
          </w:tcPr>
          <w:p w:rsidR="00FC2398" w:rsidRPr="006F47A8" w:rsidRDefault="00FC2398" w:rsidP="006F47A8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6F47A8">
              <w:rPr>
                <w:b w:val="0"/>
              </w:rPr>
              <w:t>г.</w:t>
            </w:r>
          </w:p>
        </w:tc>
        <w:tc>
          <w:tcPr>
            <w:tcW w:w="215" w:type="dxa"/>
          </w:tcPr>
          <w:p w:rsidR="00FC2398" w:rsidRPr="006F47A8" w:rsidRDefault="00FC2398" w:rsidP="006F47A8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6F47A8">
              <w:rPr>
                <w:b w:val="0"/>
              </w:rPr>
              <w:t>г.</w:t>
            </w:r>
          </w:p>
        </w:tc>
        <w:tc>
          <w:tcPr>
            <w:tcW w:w="2148" w:type="dxa"/>
            <w:gridSpan w:val="4"/>
            <w:tcBorders>
              <w:bottom w:val="single" w:sz="4" w:space="0" w:color="auto"/>
            </w:tcBorders>
          </w:tcPr>
          <w:p w:rsidR="00FC2398" w:rsidRPr="006F47A8" w:rsidRDefault="00FC2398" w:rsidP="006F47A8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</w:tr>
      <w:tr w:rsidR="00FC2398" w:rsidRPr="006F47A8" w:rsidTr="00013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" w:type="dxa"/>
          <w:wAfter w:w="79" w:type="dxa"/>
        </w:trPr>
        <w:tc>
          <w:tcPr>
            <w:tcW w:w="9861" w:type="dxa"/>
            <w:gridSpan w:val="13"/>
            <w:tcBorders>
              <w:top w:val="nil"/>
              <w:left w:val="nil"/>
              <w:right w:val="nil"/>
            </w:tcBorders>
          </w:tcPr>
          <w:p w:rsidR="00FC2398" w:rsidRPr="006F47A8" w:rsidRDefault="00FC2398" w:rsidP="006F47A8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C2398" w:rsidRPr="006F47A8" w:rsidRDefault="00FC2398" w:rsidP="006F47A8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6F47A8">
              <w:rPr>
                <w:b w:val="0"/>
              </w:rPr>
              <w:t>,</w:t>
            </w:r>
          </w:p>
        </w:tc>
      </w:tr>
      <w:tr w:rsidR="00FC2398" w:rsidRPr="006F47A8" w:rsidTr="00013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" w:type="dxa"/>
          <w:wAfter w:w="79" w:type="dxa"/>
        </w:trPr>
        <w:tc>
          <w:tcPr>
            <w:tcW w:w="9861" w:type="dxa"/>
            <w:gridSpan w:val="13"/>
            <w:tcBorders>
              <w:left w:val="nil"/>
              <w:bottom w:val="nil"/>
              <w:right w:val="nil"/>
            </w:tcBorders>
          </w:tcPr>
          <w:p w:rsidR="00FC2398" w:rsidRPr="004B0ADF" w:rsidRDefault="00013A49" w:rsidP="006F47A8">
            <w:pPr>
              <w:pStyle w:val="undline"/>
              <w:jc w:val="center"/>
            </w:pPr>
            <w:r>
              <w:t>(наименование уполномоченного лица по управлению общим имуществом совместного домовладения, или организации, осуществляющей эксплуатацию жилищного фонда и (или) предоставляющей жилищно-коммунальные услуги, или товарищества собственников, или организации застройщиков)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C2398" w:rsidRPr="006F47A8" w:rsidRDefault="00FC2398" w:rsidP="006F47A8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</w:tr>
      <w:tr w:rsidR="00FC2398" w:rsidRPr="006F47A8" w:rsidTr="00013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" w:type="dxa"/>
          <w:wAfter w:w="79" w:type="dxa"/>
        </w:trPr>
        <w:tc>
          <w:tcPr>
            <w:tcW w:w="59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2398" w:rsidRPr="00013A49" w:rsidRDefault="00013A49" w:rsidP="000E0393">
            <w:pPr>
              <w:pStyle w:val="titlep"/>
              <w:spacing w:before="0" w:after="0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 w:rsidRPr="00013A49">
              <w:rPr>
                <w:b w:val="0"/>
              </w:rPr>
              <w:t>именуемый(ая, ое) в дальнейшем заказчиком, в лице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right w:val="nil"/>
            </w:tcBorders>
          </w:tcPr>
          <w:p w:rsidR="00FC2398" w:rsidRPr="006F47A8" w:rsidRDefault="00FC2398" w:rsidP="006F47A8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</w:tr>
      <w:tr w:rsidR="00FC2398" w:rsidRPr="006D6F3E" w:rsidTr="00013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" w:type="dxa"/>
          <w:wAfter w:w="79" w:type="dxa"/>
        </w:trPr>
        <w:tc>
          <w:tcPr>
            <w:tcW w:w="59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2398" w:rsidRPr="006D6F3E" w:rsidRDefault="00FC2398" w:rsidP="006F47A8">
            <w:pPr>
              <w:pStyle w:val="undline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60" w:type="dxa"/>
            <w:gridSpan w:val="5"/>
            <w:tcBorders>
              <w:left w:val="nil"/>
              <w:bottom w:val="nil"/>
              <w:right w:val="nil"/>
            </w:tcBorders>
          </w:tcPr>
          <w:p w:rsidR="00FC2398" w:rsidRPr="006D6F3E" w:rsidRDefault="00FC2398" w:rsidP="00013A49">
            <w:pPr>
              <w:pStyle w:val="titlep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6D6F3E">
              <w:rPr>
                <w:b w:val="0"/>
                <w:bCs w:val="0"/>
                <w:sz w:val="18"/>
                <w:szCs w:val="18"/>
              </w:rPr>
              <w:t>(должность</w:t>
            </w:r>
            <w:r w:rsidR="00013A49">
              <w:rPr>
                <w:b w:val="0"/>
                <w:bCs w:val="0"/>
                <w:sz w:val="18"/>
                <w:szCs w:val="18"/>
              </w:rPr>
              <w:t>,</w:t>
            </w:r>
            <w:r w:rsidRPr="006D6F3E">
              <w:rPr>
                <w:b w:val="0"/>
                <w:bCs w:val="0"/>
                <w:sz w:val="18"/>
                <w:szCs w:val="18"/>
              </w:rPr>
              <w:t xml:space="preserve"> фамилия,</w:t>
            </w:r>
          </w:p>
        </w:tc>
      </w:tr>
      <w:tr w:rsidR="00FC2398" w:rsidRPr="006D6F3E" w:rsidTr="00013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" w:type="dxa"/>
          <w:wAfter w:w="79" w:type="dxa"/>
        </w:trPr>
        <w:tc>
          <w:tcPr>
            <w:tcW w:w="9861" w:type="dxa"/>
            <w:gridSpan w:val="13"/>
            <w:tcBorders>
              <w:top w:val="nil"/>
              <w:left w:val="nil"/>
              <w:right w:val="nil"/>
            </w:tcBorders>
          </w:tcPr>
          <w:p w:rsidR="00FC2398" w:rsidRPr="006D6F3E" w:rsidRDefault="00FC2398" w:rsidP="006F47A8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C2398" w:rsidRPr="006D6F3E" w:rsidRDefault="00FC2398" w:rsidP="006F47A8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6D6F3E">
              <w:rPr>
                <w:b w:val="0"/>
              </w:rPr>
              <w:t>,</w:t>
            </w:r>
          </w:p>
        </w:tc>
      </w:tr>
      <w:tr w:rsidR="00FC2398" w:rsidRPr="006D6F3E" w:rsidTr="00013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" w:type="dxa"/>
          <w:wAfter w:w="79" w:type="dxa"/>
        </w:trPr>
        <w:tc>
          <w:tcPr>
            <w:tcW w:w="9861" w:type="dxa"/>
            <w:gridSpan w:val="13"/>
            <w:tcBorders>
              <w:left w:val="nil"/>
              <w:bottom w:val="nil"/>
              <w:right w:val="nil"/>
            </w:tcBorders>
          </w:tcPr>
          <w:p w:rsidR="00FC2398" w:rsidRPr="006D6F3E" w:rsidRDefault="00FC2398" w:rsidP="006F47A8">
            <w:pPr>
              <w:pStyle w:val="titlep"/>
              <w:spacing w:before="0" w:after="0"/>
              <w:rPr>
                <w:b w:val="0"/>
                <w:sz w:val="18"/>
                <w:szCs w:val="18"/>
              </w:rPr>
            </w:pPr>
            <w:r w:rsidRPr="006D6F3E">
              <w:rPr>
                <w:b w:val="0"/>
                <w:bCs w:val="0"/>
                <w:sz w:val="18"/>
                <w:szCs w:val="18"/>
              </w:rPr>
              <w:t>собственное имя, отчество (если таковое имеется)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C2398" w:rsidRPr="006D6F3E" w:rsidRDefault="00FC2398" w:rsidP="006F47A8">
            <w:pPr>
              <w:pStyle w:val="titlep"/>
              <w:spacing w:before="0" w:after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6D6F3E" w:rsidRPr="006F47A8" w:rsidTr="00D40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" w:type="dxa"/>
          <w:wAfter w:w="79" w:type="dxa"/>
        </w:trPr>
        <w:tc>
          <w:tcPr>
            <w:tcW w:w="3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D6F3E" w:rsidRPr="006F47A8" w:rsidRDefault="00013A49" w:rsidP="006D6F3E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6F47A8">
              <w:rPr>
                <w:b w:val="0"/>
              </w:rPr>
              <w:t>действующего</w:t>
            </w:r>
            <w:r>
              <w:rPr>
                <w:b w:val="0"/>
              </w:rPr>
              <w:t xml:space="preserve"> </w:t>
            </w:r>
            <w:r w:rsidR="006D6F3E" w:rsidRPr="006F47A8">
              <w:rPr>
                <w:b w:val="0"/>
              </w:rPr>
              <w:t>на основании</w:t>
            </w:r>
          </w:p>
        </w:tc>
        <w:tc>
          <w:tcPr>
            <w:tcW w:w="6224" w:type="dxa"/>
            <w:gridSpan w:val="6"/>
            <w:tcBorders>
              <w:top w:val="nil"/>
              <w:left w:val="nil"/>
              <w:right w:val="nil"/>
            </w:tcBorders>
          </w:tcPr>
          <w:p w:rsidR="006D6F3E" w:rsidRPr="006F47A8" w:rsidRDefault="006D6F3E" w:rsidP="006F47A8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D6F3E" w:rsidRPr="006F47A8" w:rsidRDefault="006D6F3E" w:rsidP="006F47A8">
            <w:pPr>
              <w:pStyle w:val="titlep"/>
              <w:spacing w:before="0" w:after="0"/>
              <w:jc w:val="left"/>
              <w:rPr>
                <w:b w:val="0"/>
              </w:rPr>
            </w:pPr>
            <w:r>
              <w:rPr>
                <w:b w:val="0"/>
              </w:rPr>
              <w:t>,</w:t>
            </w:r>
          </w:p>
        </w:tc>
      </w:tr>
      <w:tr w:rsidR="00D40183" w:rsidRPr="006F47A8" w:rsidTr="00D40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" w:type="dxa"/>
          <w:wAfter w:w="79" w:type="dxa"/>
        </w:trPr>
        <w:tc>
          <w:tcPr>
            <w:tcW w:w="3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40183" w:rsidRPr="006F47A8" w:rsidRDefault="00D40183" w:rsidP="006D6F3E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62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0183" w:rsidRPr="006F47A8" w:rsidRDefault="00D40183" w:rsidP="00D40183">
            <w:pPr>
              <w:pStyle w:val="titlep"/>
              <w:spacing w:before="0" w:after="0"/>
              <w:rPr>
                <w:b w:val="0"/>
              </w:rPr>
            </w:pPr>
            <w:r>
              <w:rPr>
                <w:b w:val="0"/>
                <w:bCs w:val="0"/>
                <w:sz w:val="18"/>
                <w:szCs w:val="18"/>
              </w:rPr>
              <w:t>(наименование документа)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40183" w:rsidRDefault="00D40183" w:rsidP="006F47A8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</w:tr>
      <w:tr w:rsidR="00FC2398" w:rsidRPr="006F47A8" w:rsidTr="00013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" w:type="dxa"/>
          <w:wAfter w:w="79" w:type="dxa"/>
        </w:trPr>
        <w:tc>
          <w:tcPr>
            <w:tcW w:w="2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2398" w:rsidRPr="006F47A8" w:rsidRDefault="00FC2398" w:rsidP="006F47A8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6F47A8">
              <w:rPr>
                <w:b w:val="0"/>
              </w:rPr>
              <w:t>с одной стороны, и</w:t>
            </w:r>
          </w:p>
        </w:tc>
        <w:tc>
          <w:tcPr>
            <w:tcW w:w="7325" w:type="dxa"/>
            <w:gridSpan w:val="10"/>
            <w:tcBorders>
              <w:top w:val="nil"/>
              <w:left w:val="nil"/>
              <w:right w:val="nil"/>
            </w:tcBorders>
          </w:tcPr>
          <w:p w:rsidR="00FC2398" w:rsidRPr="006F47A8" w:rsidRDefault="00FC2398" w:rsidP="006F47A8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</w:tr>
      <w:tr w:rsidR="00FC2398" w:rsidRPr="006F47A8" w:rsidTr="00013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" w:type="dxa"/>
          <w:wAfter w:w="79" w:type="dxa"/>
        </w:trPr>
        <w:tc>
          <w:tcPr>
            <w:tcW w:w="2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C2398" w:rsidRPr="006F47A8" w:rsidRDefault="00FC2398" w:rsidP="006F47A8">
            <w:pPr>
              <w:pStyle w:val="titlep"/>
              <w:spacing w:before="0" w:after="0"/>
              <w:rPr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7325" w:type="dxa"/>
            <w:gridSpan w:val="10"/>
            <w:tcBorders>
              <w:left w:val="nil"/>
              <w:bottom w:val="nil"/>
              <w:right w:val="nil"/>
            </w:tcBorders>
          </w:tcPr>
          <w:p w:rsidR="00FC2398" w:rsidRPr="004B0ADF" w:rsidRDefault="00FC2398" w:rsidP="006F47A8">
            <w:pPr>
              <w:pStyle w:val="undline"/>
              <w:jc w:val="center"/>
            </w:pPr>
            <w:r w:rsidRPr="004B0ADF">
              <w:t>(</w:t>
            </w:r>
            <w:r w:rsidR="00D40183">
              <w:t xml:space="preserve">наименование </w:t>
            </w:r>
            <w:r w:rsidR="00013A49">
              <w:t>газоснабжающей или обслуживающей организации)</w:t>
            </w:r>
          </w:p>
        </w:tc>
      </w:tr>
      <w:tr w:rsidR="00665164" w:rsidTr="00013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gridSpan w:val="9"/>
          </w:tcPr>
          <w:p w:rsidR="00665164" w:rsidRPr="00013A49" w:rsidRDefault="00013A49" w:rsidP="002F56E8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013A49">
              <w:rPr>
                <w:b w:val="0"/>
              </w:rPr>
              <w:t>именуемая в дальнейшем исполнителем, в лице</w:t>
            </w:r>
          </w:p>
        </w:tc>
        <w:tc>
          <w:tcPr>
            <w:tcW w:w="3085" w:type="dxa"/>
            <w:gridSpan w:val="4"/>
            <w:tcBorders>
              <w:bottom w:val="single" w:sz="4" w:space="0" w:color="auto"/>
            </w:tcBorders>
          </w:tcPr>
          <w:p w:rsidR="00665164" w:rsidRDefault="00665164"/>
        </w:tc>
        <w:tc>
          <w:tcPr>
            <w:tcW w:w="1875" w:type="dxa"/>
            <w:gridSpan w:val="4"/>
            <w:tcBorders>
              <w:bottom w:val="single" w:sz="4" w:space="0" w:color="auto"/>
            </w:tcBorders>
          </w:tcPr>
          <w:p w:rsidR="00665164" w:rsidRDefault="00665164"/>
        </w:tc>
      </w:tr>
      <w:tr w:rsidR="00665164" w:rsidRPr="002F56E8" w:rsidTr="00013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gridSpan w:val="9"/>
          </w:tcPr>
          <w:p w:rsidR="00665164" w:rsidRPr="002F56E8" w:rsidRDefault="00665164" w:rsidP="002F56E8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3085" w:type="dxa"/>
            <w:gridSpan w:val="4"/>
          </w:tcPr>
          <w:p w:rsidR="00665164" w:rsidRPr="00013A49" w:rsidRDefault="00013A49" w:rsidP="002F56E8">
            <w:pPr>
              <w:pStyle w:val="undline"/>
              <w:jc w:val="center"/>
            </w:pPr>
            <w:r w:rsidRPr="00013A49">
              <w:rPr>
                <w:bCs/>
                <w:sz w:val="18"/>
                <w:szCs w:val="18"/>
              </w:rPr>
              <w:t>(должность, фамилия,</w:t>
            </w:r>
          </w:p>
        </w:tc>
        <w:tc>
          <w:tcPr>
            <w:tcW w:w="1875" w:type="dxa"/>
            <w:gridSpan w:val="4"/>
          </w:tcPr>
          <w:p w:rsidR="00665164" w:rsidRDefault="00665164" w:rsidP="002F56E8">
            <w:pPr>
              <w:pStyle w:val="undline"/>
              <w:jc w:val="center"/>
            </w:pPr>
          </w:p>
        </w:tc>
      </w:tr>
      <w:tr w:rsidR="00013A49" w:rsidRPr="006D6F3E" w:rsidTr="0009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" w:type="dxa"/>
          <w:wAfter w:w="79" w:type="dxa"/>
        </w:trPr>
        <w:tc>
          <w:tcPr>
            <w:tcW w:w="9861" w:type="dxa"/>
            <w:gridSpan w:val="13"/>
            <w:tcBorders>
              <w:top w:val="nil"/>
              <w:left w:val="nil"/>
              <w:right w:val="nil"/>
            </w:tcBorders>
          </w:tcPr>
          <w:p w:rsidR="00013A49" w:rsidRPr="006D6F3E" w:rsidRDefault="00013A49" w:rsidP="0009193A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13A49" w:rsidRPr="006D6F3E" w:rsidRDefault="00013A49" w:rsidP="0009193A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6D6F3E">
              <w:rPr>
                <w:b w:val="0"/>
              </w:rPr>
              <w:t>,</w:t>
            </w:r>
          </w:p>
        </w:tc>
      </w:tr>
      <w:tr w:rsidR="00013A49" w:rsidRPr="006D6F3E" w:rsidTr="0009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" w:type="dxa"/>
          <w:wAfter w:w="79" w:type="dxa"/>
        </w:trPr>
        <w:tc>
          <w:tcPr>
            <w:tcW w:w="9861" w:type="dxa"/>
            <w:gridSpan w:val="13"/>
            <w:tcBorders>
              <w:left w:val="nil"/>
              <w:bottom w:val="nil"/>
              <w:right w:val="nil"/>
            </w:tcBorders>
          </w:tcPr>
          <w:p w:rsidR="00013A49" w:rsidRPr="006D6F3E" w:rsidRDefault="00013A49" w:rsidP="0009193A">
            <w:pPr>
              <w:pStyle w:val="titlep"/>
              <w:spacing w:before="0" w:after="0"/>
              <w:rPr>
                <w:b w:val="0"/>
                <w:sz w:val="18"/>
                <w:szCs w:val="18"/>
              </w:rPr>
            </w:pPr>
            <w:r w:rsidRPr="006D6F3E">
              <w:rPr>
                <w:b w:val="0"/>
                <w:bCs w:val="0"/>
                <w:sz w:val="18"/>
                <w:szCs w:val="18"/>
              </w:rPr>
              <w:t>собственное имя, отчество (если таковое имеется)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13A49" w:rsidRPr="006D6F3E" w:rsidRDefault="00013A49" w:rsidP="0009193A">
            <w:pPr>
              <w:pStyle w:val="titlep"/>
              <w:spacing w:before="0" w:after="0"/>
              <w:jc w:val="left"/>
              <w:rPr>
                <w:b w:val="0"/>
                <w:sz w:val="18"/>
                <w:szCs w:val="18"/>
              </w:rPr>
            </w:pPr>
          </w:p>
        </w:tc>
      </w:tr>
      <w:tr w:rsidR="00013A49" w:rsidRPr="006F47A8" w:rsidTr="000919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" w:type="dxa"/>
          <w:wAfter w:w="79" w:type="dxa"/>
        </w:trPr>
        <w:tc>
          <w:tcPr>
            <w:tcW w:w="3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13A49" w:rsidRPr="006F47A8" w:rsidRDefault="00013A49" w:rsidP="0009193A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6F47A8">
              <w:rPr>
                <w:b w:val="0"/>
              </w:rPr>
              <w:t>действующего</w:t>
            </w:r>
            <w:r>
              <w:rPr>
                <w:b w:val="0"/>
              </w:rPr>
              <w:t xml:space="preserve"> </w:t>
            </w:r>
            <w:r w:rsidRPr="006F47A8">
              <w:rPr>
                <w:b w:val="0"/>
              </w:rPr>
              <w:t>на основании</w:t>
            </w:r>
          </w:p>
        </w:tc>
        <w:tc>
          <w:tcPr>
            <w:tcW w:w="6224" w:type="dxa"/>
            <w:gridSpan w:val="6"/>
            <w:tcBorders>
              <w:top w:val="nil"/>
              <w:left w:val="nil"/>
              <w:right w:val="nil"/>
            </w:tcBorders>
          </w:tcPr>
          <w:p w:rsidR="00013A49" w:rsidRPr="006F47A8" w:rsidRDefault="00013A49" w:rsidP="0009193A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013A49" w:rsidRPr="006F47A8" w:rsidRDefault="00013A49" w:rsidP="0009193A">
            <w:pPr>
              <w:pStyle w:val="titlep"/>
              <w:spacing w:before="0" w:after="0"/>
              <w:jc w:val="left"/>
              <w:rPr>
                <w:b w:val="0"/>
              </w:rPr>
            </w:pPr>
            <w:r>
              <w:rPr>
                <w:b w:val="0"/>
              </w:rPr>
              <w:t>,</w:t>
            </w:r>
          </w:p>
        </w:tc>
      </w:tr>
    </w:tbl>
    <w:p w:rsidR="0066004A" w:rsidRDefault="00013A49" w:rsidP="00FC2398">
      <w:pPr>
        <w:pStyle w:val="newncpi0"/>
      </w:pPr>
      <w:r>
        <w:t>с другой стороны, далее именуемые сторонами, заключили настоящий договор о нижеследующем.</w:t>
      </w:r>
    </w:p>
    <w:p w:rsidR="00AF227C" w:rsidRPr="00D616D1" w:rsidRDefault="00AF227C" w:rsidP="00FC2398">
      <w:pPr>
        <w:pStyle w:val="newncpi0"/>
        <w:rPr>
          <w:sz w:val="18"/>
          <w:szCs w:val="18"/>
        </w:rPr>
      </w:pPr>
    </w:p>
    <w:p w:rsidR="00702AA0" w:rsidRDefault="00702AA0" w:rsidP="006D6F3E">
      <w:pPr>
        <w:pStyle w:val="newncpi0"/>
        <w:jc w:val="center"/>
      </w:pPr>
      <w:r>
        <w:t>Предмет договора</w:t>
      </w:r>
    </w:p>
    <w:p w:rsidR="00013A49" w:rsidRDefault="00702AA0" w:rsidP="00B841B4">
      <w:pPr>
        <w:pStyle w:val="newncpi0"/>
      </w:pPr>
      <w:r w:rsidRPr="00D616D1">
        <w:rPr>
          <w:sz w:val="20"/>
          <w:szCs w:val="20"/>
        </w:rPr>
        <w:t> </w:t>
      </w:r>
      <w:r w:rsidR="00013A49">
        <w:t>1. Исполнитель обязуется:</w:t>
      </w:r>
    </w:p>
    <w:p w:rsidR="00013A49" w:rsidRDefault="00013A49" w:rsidP="00013A49">
      <w:pPr>
        <w:pStyle w:val="underpoint"/>
      </w:pPr>
      <w:r>
        <w:t>1.1. выполнять работы (оказывать услуги)  по  техническому  обслуживанию  вводного  и</w:t>
      </w:r>
    </w:p>
    <w:tbl>
      <w:tblPr>
        <w:tblW w:w="9968" w:type="dxa"/>
        <w:tblInd w:w="-80" w:type="dxa"/>
        <w:tblLook w:val="04A0" w:firstRow="1" w:lastRow="0" w:firstColumn="1" w:lastColumn="0" w:noHBand="0" w:noVBand="1"/>
      </w:tblPr>
      <w:tblGrid>
        <w:gridCol w:w="7418"/>
        <w:gridCol w:w="2274"/>
        <w:gridCol w:w="276"/>
      </w:tblGrid>
      <w:tr w:rsidR="00B134C1" w:rsidRPr="002F56E8" w:rsidTr="00013A49">
        <w:tc>
          <w:tcPr>
            <w:tcW w:w="7418" w:type="dxa"/>
          </w:tcPr>
          <w:p w:rsidR="00B134C1" w:rsidRPr="00B134C1" w:rsidRDefault="00013A49" w:rsidP="00B134C1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013A49">
              <w:rPr>
                <w:b w:val="0"/>
              </w:rPr>
              <w:t>внутреннего газопроводов многоквартирного жилого дома по адресу: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B134C1" w:rsidRPr="00013A49" w:rsidRDefault="00B134C1" w:rsidP="0009193A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276" w:type="dxa"/>
          </w:tcPr>
          <w:p w:rsidR="00B134C1" w:rsidRPr="002F56E8" w:rsidRDefault="00B134C1" w:rsidP="0009193A">
            <w:pPr>
              <w:pStyle w:val="titlep"/>
              <w:spacing w:before="0" w:after="0"/>
              <w:jc w:val="left"/>
              <w:rPr>
                <w:b w:val="0"/>
              </w:rPr>
            </w:pPr>
            <w:r>
              <w:rPr>
                <w:b w:val="0"/>
              </w:rPr>
              <w:t>,</w:t>
            </w:r>
          </w:p>
        </w:tc>
      </w:tr>
    </w:tbl>
    <w:p w:rsidR="00013A49" w:rsidRDefault="00013A49" w:rsidP="00013A49">
      <w:pPr>
        <w:pStyle w:val="underpoint"/>
        <w:ind w:firstLine="0"/>
      </w:pPr>
      <w:r>
        <w:t xml:space="preserve">являющихся общим имуществом совместного домовладения, в границах в соответствии с актом разграничения балансовой принадлежности газовых сетей и (или) эксплуатационной ответственности сторон, составленным между газоснабжающей организацией и заказчиком согласно </w:t>
      </w:r>
      <w:hyperlink r:id="rId7" w:anchor="Прил_1_к_Прил_5_Утв_1" w:history="1">
        <w:r w:rsidRPr="00013A49">
          <w:t>приложению 1</w:t>
        </w:r>
      </w:hyperlink>
      <w:r>
        <w:t>, до первого запорного устройства, установленного в жилых помещениях (квартирах) перед приборами индивидуального учета расхода газа (при их наличии) либо перед газоиспользующим оборудованием (далее – вводной и внутренний газопроводы многоквартирного жилого дома, являющиеся общим имуществом), с периодичностью, определенной законодательством, а заказчик – принять и оплатить работы (услуги) в соответствии с условиями настоящего договора;</w:t>
      </w:r>
    </w:p>
    <w:p w:rsidR="00013A49" w:rsidRDefault="00013A49" w:rsidP="00013A49">
      <w:pPr>
        <w:pStyle w:val="underpoint"/>
      </w:pPr>
      <w:r>
        <w:t>1.2. по согласованию сторон выполнять иные работы (услуги), в том числе по устранению выявленных неисправностей (недостатков) в процессе эксплуатации и (или) при проведении работ по техническому обслуживанию.</w:t>
      </w:r>
    </w:p>
    <w:p w:rsidR="00702AA0" w:rsidRPr="00D616D1" w:rsidRDefault="00702AA0" w:rsidP="00FC2398">
      <w:pPr>
        <w:pStyle w:val="newncpi"/>
        <w:rPr>
          <w:sz w:val="18"/>
          <w:szCs w:val="18"/>
        </w:rPr>
      </w:pPr>
    </w:p>
    <w:p w:rsidR="00702AA0" w:rsidRDefault="00702AA0" w:rsidP="00FC2398">
      <w:pPr>
        <w:pStyle w:val="newncpi0"/>
        <w:jc w:val="center"/>
      </w:pPr>
      <w:r>
        <w:t>Порядок расчетов</w:t>
      </w:r>
    </w:p>
    <w:p w:rsidR="00013A49" w:rsidRDefault="00013A49" w:rsidP="00013A49">
      <w:pPr>
        <w:pStyle w:val="point"/>
      </w:pPr>
      <w:r>
        <w:t>2. Цены (тарифы) на работы (услуги) по техническому обслуживанию вводного и внутреннего газопроводов многоквартирного жилого дома, являющихся общим имуществом, устранению выявленных по результатам технического обслуживания неисправностей (недостатков) формируются и изменяются исполнителем в порядке, установленном законодательством.</w:t>
      </w:r>
    </w:p>
    <w:p w:rsidR="00013A49" w:rsidRDefault="00013A49" w:rsidP="00013A49">
      <w:pPr>
        <w:pStyle w:val="newncpi"/>
      </w:pPr>
      <w:r>
        <w:t>Информирование заказчика об уровне цен (тарифов) на выполняемые в соответствии с настоящим договором работы (услуги) и их изменении осуществляется исполнителем посредством электронной почты или путем размещения информации на сайте исполнителя.</w:t>
      </w:r>
    </w:p>
    <w:p w:rsidR="00013A49" w:rsidRDefault="00013A49" w:rsidP="00013A49">
      <w:pPr>
        <w:pStyle w:val="newncpi"/>
      </w:pPr>
      <w:r>
        <w:t xml:space="preserve">Стоимость выполненных работ (оказанных услуг) по техническому обслуживанию вводного и внутреннего газопроводов многоквартирного жилого дома, являющихся общим </w:t>
      </w:r>
      <w:r>
        <w:lastRenderedPageBreak/>
        <w:t>имуществом, устранению выявленных по результатам технического обслуживания неисправностей (недостатков) определяется исходя из объема выполненных работ (оказанных услуг) и отпускных цен (тарифов) на работы (услуги) в соответствии с прейскурантом, действующим у исполнителя на дату выполнения работ (оказания услуг).</w:t>
      </w:r>
    </w:p>
    <w:p w:rsidR="00013A49" w:rsidRDefault="00013A49" w:rsidP="00013A49">
      <w:pPr>
        <w:pStyle w:val="newncpi"/>
      </w:pPr>
      <w:r>
        <w:t>Стоимость транспортных расходов, связанных с выполнением в соответствии с настоящим договором работ (услуг), определяется в соответствии с прейскурантом, действующим у исполнителя на дату выполнения работ (оказания услуг), и оплачивается заказчиком дополнительно в случае, если указанные расходы не учтены исполнителем при формировании цен (тарифов) на работы (услуги) по техническому обслуживанию вводного и внутреннего газопроводов многоквартирного жилого дома, являющихся общим имуществом, устранению выявленных по результатам технического обслуживания неисправностей (недостатков).</w:t>
      </w:r>
    </w:p>
    <w:p w:rsidR="00013A49" w:rsidRDefault="00013A49" w:rsidP="00013A49">
      <w:pPr>
        <w:pStyle w:val="newncpi"/>
      </w:pPr>
      <w:r>
        <w:t>Стоимость материалов, запасных частей, комплектующих изделий, использованных при выполнении работ (оказании услуг) (далее – материалы), оплачивается заказчиком дополнительно по факту их использования с учетом установленных норм расхода, цен приобретения, расходов, связанных с приобретением материалов, их доставкой и хранением.</w:t>
      </w:r>
    </w:p>
    <w:p w:rsidR="00013A49" w:rsidRDefault="00013A49" w:rsidP="00013A49">
      <w:pPr>
        <w:pStyle w:val="point"/>
      </w:pPr>
      <w:r>
        <w:t>3. В день завершения выполнения работ (оказания услуг) по техническому обслуживанию вводного и внутреннего газопроводов многоквартирного жилого дома, являющихся общим имуществом, устранению выявленных по результатам технического обслуживания неисправностей (недостатков) (при их наличии) заказчик принимает у исполнителя выполненные работы (оказанные услуги) по акту выполненных работ (услуг) по техническому обслуживанию вводного и внутреннего газопроводов многоквартирного жилого дома, являющихся общим имуществом, устранению выявленных по результатам технического обслуживания неисправностей (недостатков), составленному исполнителем (далее – акт выполненных работ (услуг)</w:t>
      </w:r>
      <w:r w:rsidR="00D40183">
        <w:t>)</w:t>
      </w:r>
      <w:r>
        <w:t>. Акт выполненных работ (услуг) составляется в двух экземплярах, один из которых хранится у исполнителя, а второй – у заказчика.</w:t>
      </w:r>
    </w:p>
    <w:p w:rsidR="001405AF" w:rsidRDefault="001405AF" w:rsidP="00013A49">
      <w:pPr>
        <w:pStyle w:val="newncpi"/>
      </w:pPr>
      <w:r w:rsidRPr="001405AF">
        <w:t>В случае отсутствия заказчика или его уполномоченного представителя в день завершения выполнения исполнителем работ (услуг) в соответствии с настоящим договором акт выполненных работ (услуг) направляется в адрес заказчика посредством почтовой связи. Заказчик в течение пяти рабочих дней со дня получения акта выполненных работ (услуг) обязан направить исполнителю подписанный акт выполненных работ (услуг) или мотивированный отказ от приемки работ (услуг).</w:t>
      </w:r>
    </w:p>
    <w:p w:rsidR="00013A49" w:rsidRDefault="00013A49" w:rsidP="00013A49">
      <w:pPr>
        <w:pStyle w:val="newncpi"/>
      </w:pPr>
      <w:r>
        <w:t>При неподписании заказчиком акта выполненных работ (услуг) в указанный срок в случае отсутствия мотивированного отказа от приемки работ (услуг) работы (услуги) считаются выполненными исполнителем надлежащим образом и принятыми заказчиком без замечаний, а акт выполненных работ (услуг) – подлежащим оплате заказчиком. В данном случае один экземпляр подписанного одной стороной (исполнителем) акта выполненных работ (услуг) направляется исполнителем в адрес заказчика заказным письмом.</w:t>
      </w:r>
    </w:p>
    <w:p w:rsidR="00013A49" w:rsidRDefault="00013A49" w:rsidP="00013A49">
      <w:pPr>
        <w:pStyle w:val="point"/>
      </w:pPr>
      <w:r>
        <w:t>4. Оплата стоимости выполненных в соответствии с настоящим договором работ (услуг) и использованных при выполнении работ (оказании услуг) материалов производится не позднее 30-го числа месяца, следующего за месяцем выполнения работ (оказания услуг), путем внесения денежных средств на текущий (расчетный) банковский счет исполнителя.</w:t>
      </w:r>
    </w:p>
    <w:p w:rsidR="00013A49" w:rsidRDefault="00013A49" w:rsidP="00013A49">
      <w:pPr>
        <w:pStyle w:val="newncpi"/>
      </w:pPr>
      <w:r>
        <w:t>Оплата выполненных работ (оказанных услуг) по техническому обслуживанию вводного и внутреннего газопроводов многоквартирного жилого дома, являющихся общим имуществом, устранению выявленных по результатам технического обслуживания неисправностей (недостатков) по актам выполненных работ (услуг) может по соглашению сторон производиться с отсрочкой платежей по выполненным работам (оказанным услугам) на основании заключенного дополнительного соглашения к настоящему договору.</w:t>
      </w:r>
    </w:p>
    <w:p w:rsidR="00013A49" w:rsidRDefault="00013A49" w:rsidP="00FC2398">
      <w:pPr>
        <w:pStyle w:val="newncpi0"/>
        <w:jc w:val="center"/>
      </w:pPr>
    </w:p>
    <w:p w:rsidR="00702AA0" w:rsidRDefault="00702AA0" w:rsidP="00FC2398">
      <w:pPr>
        <w:pStyle w:val="newncpi0"/>
        <w:jc w:val="center"/>
      </w:pPr>
      <w:r>
        <w:t>Обязанности сторон</w:t>
      </w:r>
    </w:p>
    <w:p w:rsidR="00013A49" w:rsidRDefault="00013A49" w:rsidP="00013A49">
      <w:pPr>
        <w:pStyle w:val="point"/>
      </w:pPr>
      <w:r>
        <w:t>5. Исполнитель обязуется:</w:t>
      </w:r>
    </w:p>
    <w:p w:rsidR="00013A49" w:rsidRDefault="00013A49" w:rsidP="00013A49">
      <w:pPr>
        <w:pStyle w:val="underpoint"/>
      </w:pPr>
      <w:r>
        <w:t xml:space="preserve">5.1. выполнять работы (оказывать услуги) по техническому обслуживанию вводного и внутреннего газопроводов многоквартирного жилого дома, являющихся общим имуществом, в соответствии с графиком технического обслуживания согласно </w:t>
      </w:r>
      <w:r w:rsidRPr="00013A49">
        <w:t>приложению 2</w:t>
      </w:r>
      <w:r>
        <w:t>;</w:t>
      </w:r>
    </w:p>
    <w:p w:rsidR="00013A49" w:rsidRDefault="00013A49" w:rsidP="00013A49">
      <w:pPr>
        <w:pStyle w:val="underpoint"/>
      </w:pPr>
      <w:r>
        <w:t>5.2. сроки проведения работ (оказания услуг) по техническому обслуживанию вводного и внутреннего газопроводов многоквартирного жилого дома, являющихся общим имуществом, изменять только по согласованию с заказчиком;</w:t>
      </w:r>
    </w:p>
    <w:p w:rsidR="00013A49" w:rsidRDefault="00013A49" w:rsidP="00013A49">
      <w:pPr>
        <w:pStyle w:val="underpoint"/>
      </w:pPr>
      <w:r>
        <w:lastRenderedPageBreak/>
        <w:t>5.3. заблаговременно, не менее чем за три рабочих дня, уведомлять заказчика о дате и времени проведения работ (оказания услуг), за исключением выполнения аварийных работ, выполняемых по заявкам заказчика, проводимых в сроки, согласованные с заказчиком;</w:t>
      </w:r>
    </w:p>
    <w:p w:rsidR="00013A49" w:rsidRDefault="00013A49" w:rsidP="00013A49">
      <w:pPr>
        <w:pStyle w:val="underpoint"/>
      </w:pPr>
      <w:r>
        <w:t>5.4. при проведении работ соблюдать требования законодательства в области пожарной безопасности и охраны труда;</w:t>
      </w:r>
    </w:p>
    <w:p w:rsidR="00013A49" w:rsidRDefault="00013A49" w:rsidP="00013A49">
      <w:pPr>
        <w:pStyle w:val="underpoint"/>
      </w:pPr>
      <w:r>
        <w:t>5.5. незамедлительно информировать заказчика о выявленных фактах состояния вводного и внутреннего газопроводов многоквартирного жилого дома, являющихся общим имуществом, угрожающего их безопасной эксплуатации;</w:t>
      </w:r>
    </w:p>
    <w:p w:rsidR="00013A49" w:rsidRDefault="00013A49" w:rsidP="00013A49">
      <w:pPr>
        <w:pStyle w:val="underpoint"/>
      </w:pPr>
      <w:r>
        <w:t>5.6. письменно информировать заказчика о выявленных фактах состояния вводного и внутреннего газопроводов многоквартирного жилого дома, являющихся общим имуществом, подлежащих ремонту в рамках текущего и (или) капитального ремонта;</w:t>
      </w:r>
    </w:p>
    <w:p w:rsidR="00013A49" w:rsidRDefault="00013A49" w:rsidP="00013A49">
      <w:pPr>
        <w:pStyle w:val="underpoint"/>
      </w:pPr>
      <w:r>
        <w:t>5.7. в случае изменения наименования, юридического (почтового) адреса, банковских реквизитов, контактных телефонных номеров исполнителя уведомить заказчика об изменениях в письменной форме в течение трех рабочих дней.</w:t>
      </w:r>
    </w:p>
    <w:p w:rsidR="00013A49" w:rsidRDefault="00013A49" w:rsidP="00013A49">
      <w:pPr>
        <w:pStyle w:val="point"/>
      </w:pPr>
      <w:r>
        <w:t>6. Заказчик обязуется:</w:t>
      </w:r>
    </w:p>
    <w:p w:rsidR="00013A49" w:rsidRDefault="00013A49" w:rsidP="00013A49">
      <w:pPr>
        <w:pStyle w:val="underpoint"/>
      </w:pPr>
      <w:r>
        <w:t>6.1. принимать и оплачивать в соответствии с условиями настоящего договора выполненные исполнителем работы (услуги) по техническому обслуживанию вводного и внутреннего газопроводов многоквартирного жилого дома, являющихся общим имуществом, и устранению выявленных по результатам технического обслуживания неисправностей (недостатков), указанных в эксплуатационной документации;</w:t>
      </w:r>
    </w:p>
    <w:p w:rsidR="00013A49" w:rsidRDefault="00013A49" w:rsidP="00013A49">
      <w:pPr>
        <w:pStyle w:val="underpoint"/>
      </w:pPr>
      <w:r>
        <w:t>6.2. рассматривать предложения исполнителя о переносе сроков проведения работ (услуг), установленных графиком технического обслуживания вводного и внутреннего газопроводов;</w:t>
      </w:r>
    </w:p>
    <w:p w:rsidR="00013A49" w:rsidRDefault="00013A49" w:rsidP="00013A49">
      <w:pPr>
        <w:pStyle w:val="underpoint"/>
      </w:pPr>
      <w:r>
        <w:t>6.3. обеспечивать доступ представителям исполнителя при предъявлении ими служебного удостоверения с фотографией во все вспомогательные помещения на объекте газопотребления для выполнения работ (оказания услуг), определенных настоящим договором, а также при возникновении аварий или аварийных ситуаций оказывать содействие в предоставлении доступа представителям исполнителя в жилые и нежилые помещения здания;</w:t>
      </w:r>
    </w:p>
    <w:p w:rsidR="00013A49" w:rsidRDefault="00013A49" w:rsidP="00013A49">
      <w:pPr>
        <w:pStyle w:val="underpoint"/>
      </w:pPr>
      <w:r>
        <w:t>6.4. соблюдать требования законодательства в области газоснабжения;</w:t>
      </w:r>
    </w:p>
    <w:p w:rsidR="00013A49" w:rsidRDefault="00013A49" w:rsidP="00013A49">
      <w:pPr>
        <w:pStyle w:val="underpoint"/>
      </w:pPr>
      <w:r>
        <w:t>6.5. обеспечить содержание в надлежащем состоянии уплотнений вводов подземных коммуникаций в подвалы многоквартирных жилых домов (за исключением вводных газопроводов), окон и дверей, расположенных во вспомогательных помещениях многоквартирного жилого дома;</w:t>
      </w:r>
    </w:p>
    <w:p w:rsidR="00013A49" w:rsidRDefault="00013A49" w:rsidP="00013A49">
      <w:pPr>
        <w:pStyle w:val="underpoint"/>
      </w:pPr>
      <w:r>
        <w:t>6.6. не позднее чем за три дня информировать граждан о планируемых перерывах при оказании услуг газоснабжения, связанных с проведением работ (услуг) по техническому обслуживанию вводного и внутреннего газопроводов многоквартирного жилого дома, являющихся общим имуществом, и (или) устранению выявленных по результатам технического обслуживания неисправностей (недостатков);</w:t>
      </w:r>
    </w:p>
    <w:p w:rsidR="00013A49" w:rsidRDefault="00013A49" w:rsidP="00013A49">
      <w:pPr>
        <w:pStyle w:val="underpoint"/>
      </w:pPr>
      <w:r>
        <w:t>6.7. незамедлительно информировать исполнителя о выявленных фактах состояния вводного и внутреннего газопроводов многоквартирного жилого дома, являющихся общим имуществом, угрожающего его безопасной эксплуатации;</w:t>
      </w:r>
    </w:p>
    <w:p w:rsidR="00013A49" w:rsidRDefault="00013A49" w:rsidP="00013A49">
      <w:pPr>
        <w:pStyle w:val="underpoint"/>
      </w:pPr>
      <w:r>
        <w:t>6.8. незамедлительно сообщать в специализированное подразделение исполнителя по телефону 104 о наличии запаха газа или повреждении вводного и внутреннего газопроводов многоквартирного жилого дома, являющихся общим имуществом;</w:t>
      </w:r>
    </w:p>
    <w:p w:rsidR="00013A49" w:rsidRDefault="00013A49" w:rsidP="00013A49">
      <w:pPr>
        <w:pStyle w:val="underpoint"/>
      </w:pPr>
      <w:r>
        <w:t xml:space="preserve">6.9. обеспечивать сохранность пломб, установленных на запорных устройствах вводного и внутреннего газопроводов многоквартирного жилого дома, являющихся общим имуществом, в соответствии с актом разграничения балансовой принадлежности газовых сетей и (или) эксплуатационной ответственности сторон согласно </w:t>
      </w:r>
      <w:r w:rsidRPr="00013A49">
        <w:t>приложению 1</w:t>
      </w:r>
      <w:r>
        <w:t>;</w:t>
      </w:r>
    </w:p>
    <w:p w:rsidR="00013A49" w:rsidRDefault="00013A49" w:rsidP="00013A49">
      <w:pPr>
        <w:pStyle w:val="underpoint"/>
      </w:pPr>
      <w:r>
        <w:t>6.10. в случае изменения наименования, юридического (почтового) адреса, банковских реквизитов, контактных телефонных номеров заказчика уведомить исполнителя об изменениях в письменной форме в течение трех рабочих дней.</w:t>
      </w:r>
    </w:p>
    <w:p w:rsidR="00770B97" w:rsidRDefault="00770B97" w:rsidP="00FC2398">
      <w:pPr>
        <w:pStyle w:val="newncpi"/>
      </w:pPr>
    </w:p>
    <w:p w:rsidR="00702AA0" w:rsidRDefault="00702AA0" w:rsidP="00FC2398">
      <w:pPr>
        <w:pStyle w:val="newncpi0"/>
        <w:jc w:val="center"/>
      </w:pPr>
      <w:r>
        <w:t>Права сторон</w:t>
      </w:r>
    </w:p>
    <w:p w:rsidR="00013A49" w:rsidRDefault="00013A49" w:rsidP="00013A49">
      <w:pPr>
        <w:pStyle w:val="point"/>
      </w:pPr>
      <w:r>
        <w:t>7. Исполнитель имеет право:</w:t>
      </w:r>
    </w:p>
    <w:p w:rsidR="00013A49" w:rsidRDefault="00013A49" w:rsidP="00013A49">
      <w:pPr>
        <w:pStyle w:val="underpoint"/>
      </w:pPr>
      <w:r>
        <w:t>7.1. требовать от заказчика соблюдения законодательства и условий настоящего договора;</w:t>
      </w:r>
    </w:p>
    <w:p w:rsidR="00013A49" w:rsidRDefault="00013A49" w:rsidP="00013A49">
      <w:pPr>
        <w:pStyle w:val="underpoint"/>
      </w:pPr>
      <w:r>
        <w:t xml:space="preserve">7.2. в случае несвоевременной оплаты заказчиком стоимости выполненных работ (оказанных услуг) по техническому обслуживанию вводного и внутреннего газопроводов многоквартирного жилого дома, являющихся общим имуществом, устранению выявленных </w:t>
      </w:r>
      <w:r>
        <w:lastRenderedPageBreak/>
        <w:t>по результатам технического обслуживания неисправностей (недостатков) принимать меры к ее взысканию в порядке, установленном законодательством.</w:t>
      </w:r>
    </w:p>
    <w:p w:rsidR="00013A49" w:rsidRDefault="00013A49" w:rsidP="00013A49">
      <w:pPr>
        <w:pStyle w:val="point"/>
      </w:pPr>
      <w:r>
        <w:t>8. Заказчик имеет право:</w:t>
      </w:r>
    </w:p>
    <w:p w:rsidR="00013A49" w:rsidRDefault="00013A49" w:rsidP="00013A49">
      <w:pPr>
        <w:pStyle w:val="underpoint"/>
      </w:pPr>
      <w:r>
        <w:t>8.1. требовать от исполнителя выполнения работ (оказания услуг) по техническому обслуживанию вводного и внутреннего газопроводов многоквартирного жилого дома, являющихся общим имуществом, устранению выявленных по результатам технического обслуживания неисправностей (недостатков) в полном объеме и надлежащего качества;</w:t>
      </w:r>
    </w:p>
    <w:p w:rsidR="00013A49" w:rsidRDefault="00013A49" w:rsidP="00013A49">
      <w:pPr>
        <w:pStyle w:val="underpoint"/>
      </w:pPr>
      <w:r>
        <w:t>8.2. запрашивать у исполнителя и получать информацию, необходимую для надлежащего выполнения заказчиком условий настоящего договора;</w:t>
      </w:r>
    </w:p>
    <w:p w:rsidR="00013A49" w:rsidRDefault="00013A49" w:rsidP="00013A49">
      <w:pPr>
        <w:pStyle w:val="underpoint"/>
      </w:pPr>
      <w:r>
        <w:t>8.3. проверять объемы, качество и периодичность выполнения исполнителем работ (услуг) по техническому обслуживанию вводного и внутреннего газопроводов многоквартирного жилого дома, являющихся общим имуществом, устранению выявленных по результатам технического обслуживания неисправностей (недостатков);</w:t>
      </w:r>
    </w:p>
    <w:p w:rsidR="00013A49" w:rsidRDefault="00013A49" w:rsidP="00013A49">
      <w:pPr>
        <w:pStyle w:val="underpoint"/>
      </w:pPr>
      <w:r>
        <w:t>8.4. требовать от исполнителя соблюдения законодательства и условий настоящего договора.</w:t>
      </w:r>
    </w:p>
    <w:p w:rsidR="003E132A" w:rsidRDefault="003E132A" w:rsidP="00FC2398">
      <w:pPr>
        <w:pStyle w:val="newncpi"/>
      </w:pPr>
    </w:p>
    <w:p w:rsidR="00702AA0" w:rsidRDefault="00702AA0" w:rsidP="00FC2398">
      <w:pPr>
        <w:pStyle w:val="newncpi0"/>
        <w:jc w:val="center"/>
      </w:pPr>
      <w:r>
        <w:t>Ответственность сторон</w:t>
      </w:r>
    </w:p>
    <w:p w:rsidR="00013A49" w:rsidRDefault="00013A49" w:rsidP="00013A49">
      <w:pPr>
        <w:pStyle w:val="point"/>
      </w:pPr>
      <w:r>
        <w:t>9. В случае неисполнения обязательств по настоящему договору стороны несут ответственность в соответствии с его условиями и законодательством.</w:t>
      </w:r>
    </w:p>
    <w:p w:rsidR="00013A49" w:rsidRDefault="00013A49" w:rsidP="00013A49">
      <w:pPr>
        <w:pStyle w:val="point"/>
      </w:pPr>
      <w:r>
        <w:t>10. Стороны не несут ответственности по своим обязательствам:</w:t>
      </w:r>
    </w:p>
    <w:p w:rsidR="00013A49" w:rsidRDefault="00013A49" w:rsidP="00013A49">
      <w:pPr>
        <w:pStyle w:val="underpoint"/>
      </w:pPr>
      <w:r>
        <w:t>10.1. если в период действия настоящего договора произошли изменения законодательства, делающие невозможным исполнение обязательств;</w:t>
      </w:r>
    </w:p>
    <w:p w:rsidR="00013A49" w:rsidRDefault="00013A49" w:rsidP="00013A49">
      <w:pPr>
        <w:pStyle w:val="underpoint"/>
      </w:pPr>
      <w:r>
        <w:t>10.2. при наступлении обстоятельств непреодолимой силы (форс-мажор).</w:t>
      </w:r>
    </w:p>
    <w:p w:rsidR="00013A49" w:rsidRDefault="00013A49" w:rsidP="00013A49">
      <w:pPr>
        <w:pStyle w:val="newncpi"/>
      </w:pPr>
      <w:r>
        <w:t>Сторона, для которой возникли условия, при которых невозможно исполнить обязательства по настоящему договору, обязана в письменном виде известить другую сторону о наступлении и прекращении этих обстоятельств.</w:t>
      </w:r>
    </w:p>
    <w:p w:rsidR="00013A49" w:rsidRDefault="00013A49" w:rsidP="00013A49">
      <w:pPr>
        <w:pStyle w:val="point"/>
      </w:pPr>
      <w:r>
        <w:t>11. Исполнитель не несет ответственности за прекращение оказания услуг газоснабжения жилых помещений (квартир) объектов газопотребления в случаях:</w:t>
      </w:r>
    </w:p>
    <w:p w:rsidR="00013A49" w:rsidRDefault="00013A49" w:rsidP="00013A49">
      <w:pPr>
        <w:pStyle w:val="newncpi"/>
      </w:pPr>
      <w:r>
        <w:t>необеспечения заказчиком сохранности вводного и внутреннего газопроводов многоквартирного жилого дома, являющихся общим имуществом;</w:t>
      </w:r>
    </w:p>
    <w:p w:rsidR="00013A49" w:rsidRDefault="00013A49" w:rsidP="00013A49">
      <w:pPr>
        <w:pStyle w:val="newncpi"/>
      </w:pPr>
      <w:r>
        <w:t>неисправности вводного и внутреннего газопроводов многоквартирного жилого дома, являющихся общим имуществом, угрожающей безопасной эксплуатации многоквартирного жилого дома вследствие непринятия заказчиком должных мер по устранению недостатков, выявленных исполнителем либо иной обслуживающей организацией, с которыми у заказчика был ранее заключен договор на техническое обслуживание вводного и внутреннего газопроводов.</w:t>
      </w:r>
    </w:p>
    <w:p w:rsidR="00013A49" w:rsidRDefault="00013A49" w:rsidP="00013A49">
      <w:pPr>
        <w:pStyle w:val="point"/>
      </w:pPr>
      <w:r>
        <w:t xml:space="preserve">12. Исполнитель освобождается от ответственности за невыполнение предусмотренных настоящим договором работ (услуг) в сроки их проведения в соответствии с графиком технического обслуживания вводного и внутреннего газопроводов согласно </w:t>
      </w:r>
      <w:r w:rsidRPr="00013A49">
        <w:t>приложению 2</w:t>
      </w:r>
      <w:r>
        <w:t xml:space="preserve"> при необеспечении заказчиком доступа персонала исполнителя во вспомогательные помещения на объекте газопотребления.</w:t>
      </w:r>
    </w:p>
    <w:p w:rsidR="00013A49" w:rsidRDefault="00013A49" w:rsidP="00013A49">
      <w:pPr>
        <w:pStyle w:val="point"/>
      </w:pPr>
      <w:r>
        <w:t>13. Окончание срока действия настоящего договора не освобождает стороны от ответственности за нарушение его условий в период его действия.</w:t>
      </w:r>
    </w:p>
    <w:p w:rsidR="00013A49" w:rsidRDefault="00013A49" w:rsidP="00FC2398">
      <w:pPr>
        <w:pStyle w:val="newncpi0"/>
        <w:jc w:val="center"/>
      </w:pPr>
    </w:p>
    <w:p w:rsidR="00013A49" w:rsidRDefault="00013A49" w:rsidP="00013A49">
      <w:pPr>
        <w:pStyle w:val="newncpi0"/>
        <w:jc w:val="center"/>
      </w:pPr>
      <w:r>
        <w:t>Срок действия договора</w:t>
      </w:r>
    </w:p>
    <w:p w:rsidR="00013A49" w:rsidRDefault="00013A49" w:rsidP="00B841B4">
      <w:pPr>
        <w:pStyle w:val="newncpi"/>
      </w:pPr>
      <w:r>
        <w:t> 14. Настоящий договор вступает в силу со дня его подписания сторонами и заключается сроком на один год.</w:t>
      </w:r>
    </w:p>
    <w:p w:rsidR="00013A49" w:rsidRDefault="00013A49" w:rsidP="00013A49">
      <w:pPr>
        <w:pStyle w:val="point"/>
      </w:pPr>
      <w:r>
        <w:t>15. При отсутствии письменного заявления одной из сторон о прекращении либо изменении условий настоящего договора, поступившего от нее другой стороне не менее чем за один месяц до окончания срока его действия, настоящий договор считается продленным на тех же условиях и на тот же срок.</w:t>
      </w:r>
    </w:p>
    <w:p w:rsidR="00013A49" w:rsidRDefault="00013A49" w:rsidP="00013A49">
      <w:pPr>
        <w:pStyle w:val="newncpi"/>
      </w:pPr>
      <w:r>
        <w:t> </w:t>
      </w:r>
    </w:p>
    <w:p w:rsidR="00013A49" w:rsidRDefault="00013A49" w:rsidP="00013A49">
      <w:pPr>
        <w:pStyle w:val="newncpi0"/>
        <w:jc w:val="center"/>
      </w:pPr>
      <w:r>
        <w:t>Изменение и расторжение договора</w:t>
      </w:r>
    </w:p>
    <w:p w:rsidR="00013A49" w:rsidRDefault="00013A49" w:rsidP="00B841B4">
      <w:pPr>
        <w:pStyle w:val="newncpi"/>
      </w:pPr>
      <w:r>
        <w:t> 16. Стороны имеют право по взаимному соглашению досрочно изменить или расторгнуть настоящий договор.</w:t>
      </w:r>
    </w:p>
    <w:p w:rsidR="00013A49" w:rsidRDefault="00013A49" w:rsidP="00013A49">
      <w:pPr>
        <w:pStyle w:val="point"/>
      </w:pPr>
      <w:r>
        <w:t>17. Изменения в 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013A49" w:rsidRDefault="00013A49" w:rsidP="00013A49">
      <w:pPr>
        <w:pStyle w:val="point"/>
      </w:pPr>
      <w:r>
        <w:lastRenderedPageBreak/>
        <w:t>18. Дополнительное соглашение об изменении или расторжении настоящего договора заключается в письменной форме и подписывается каждой из сторон.</w:t>
      </w:r>
    </w:p>
    <w:p w:rsidR="00013A49" w:rsidRDefault="00013A49" w:rsidP="00013A49">
      <w:pPr>
        <w:pStyle w:val="newncpi"/>
      </w:pPr>
      <w:r>
        <w:t> </w:t>
      </w:r>
    </w:p>
    <w:p w:rsidR="00013A49" w:rsidRDefault="00013A49" w:rsidP="00013A49">
      <w:pPr>
        <w:pStyle w:val="newncpi0"/>
        <w:jc w:val="center"/>
      </w:pPr>
      <w:r>
        <w:t>Разрешение споров</w:t>
      </w:r>
    </w:p>
    <w:p w:rsidR="00013A49" w:rsidRDefault="00013A49" w:rsidP="00B841B4">
      <w:pPr>
        <w:pStyle w:val="newncpi"/>
      </w:pPr>
      <w:r>
        <w:t> 19. Споры, связанные с исполнением обязательств по настоящему договору, разрешаются сторонами путем переговоров, а в случае недостижения согласия – в судебном порядке.</w:t>
      </w:r>
    </w:p>
    <w:p w:rsidR="00013A49" w:rsidRDefault="001405AF" w:rsidP="001405AF">
      <w:pPr>
        <w:pStyle w:val="point"/>
      </w:pPr>
      <w:r w:rsidRPr="001405AF">
        <w:t>20. Все претензии по выполнению условий настоящего договора должны заявляться сторонами в письменной форме и направляться заказным письмом, в том числе пересылаемым посредством национальной почтовой электронной системы, или вручаться уполномоченному лицу лично под роспись. Срок ответа на претензию составляет 15 календарных дней с момента ее получения стороной, которой она направлена.</w:t>
      </w:r>
    </w:p>
    <w:p w:rsidR="001405AF" w:rsidRDefault="001405AF" w:rsidP="001405AF">
      <w:pPr>
        <w:pStyle w:val="point"/>
      </w:pPr>
    </w:p>
    <w:p w:rsidR="00702AA0" w:rsidRDefault="00702AA0" w:rsidP="00FC2398">
      <w:pPr>
        <w:pStyle w:val="newncpi0"/>
        <w:jc w:val="center"/>
      </w:pPr>
      <w:r>
        <w:t>Прочие условия</w:t>
      </w:r>
    </w:p>
    <w:p w:rsidR="00013A49" w:rsidRDefault="00013A49" w:rsidP="00013A49">
      <w:pPr>
        <w:pStyle w:val="point"/>
      </w:pPr>
      <w:r>
        <w:t>21. Взаимоотношения сторон, не урегулированные настоящим договором, регулируются законодательством.</w:t>
      </w:r>
    </w:p>
    <w:p w:rsidR="00013A49" w:rsidRDefault="00013A49" w:rsidP="00013A49">
      <w:pPr>
        <w:pStyle w:val="point"/>
      </w:pPr>
      <w:r>
        <w:t>22. Приложения к настоящему договору являются его неотъемлемой частью.</w:t>
      </w:r>
    </w:p>
    <w:p w:rsidR="00013A49" w:rsidRDefault="00013A49" w:rsidP="00013A49">
      <w:pPr>
        <w:pStyle w:val="point"/>
      </w:pPr>
      <w:r>
        <w:t>23. Настоящий договор составлен в двух экземплярах, имеющих одинаковую юридическую силу и хранящихся у каждой из сторон.</w:t>
      </w:r>
    </w:p>
    <w:p w:rsidR="00013A49" w:rsidRDefault="00013A49" w:rsidP="00013A49">
      <w:pPr>
        <w:pStyle w:val="newncpi"/>
      </w:pPr>
      <w:r>
        <w:t>К настоящему договору прилагаются:</w:t>
      </w:r>
    </w:p>
    <w:p w:rsidR="00013A49" w:rsidRDefault="00013A49" w:rsidP="00013A49">
      <w:pPr>
        <w:pStyle w:val="newncpi"/>
      </w:pPr>
      <w:r>
        <w:t>акт разграничения балансовой принадлежности газовых сетей и (или) эксплуатационной ответственности сторон (</w:t>
      </w:r>
      <w:r w:rsidRPr="00013A49">
        <w:t>приложение 1</w:t>
      </w:r>
      <w:r>
        <w:t>);</w:t>
      </w:r>
    </w:p>
    <w:p w:rsidR="00013A49" w:rsidRDefault="00013A49" w:rsidP="00013A49">
      <w:pPr>
        <w:pStyle w:val="newncpi"/>
      </w:pPr>
      <w:r>
        <w:t>график технического обслуживания вводного и внутреннего газопроводов (</w:t>
      </w:r>
      <w:r w:rsidRPr="00013A49">
        <w:t>приложение 2</w:t>
      </w:r>
      <w:r>
        <w:t>).</w:t>
      </w:r>
    </w:p>
    <w:p w:rsidR="000211B3" w:rsidRPr="00D616D1" w:rsidRDefault="000211B3" w:rsidP="00FF5C29">
      <w:pPr>
        <w:pStyle w:val="point"/>
        <w:ind w:firstLine="709"/>
        <w:rPr>
          <w:sz w:val="20"/>
          <w:szCs w:val="20"/>
        </w:rPr>
      </w:pPr>
    </w:p>
    <w:tbl>
      <w:tblPr>
        <w:tblW w:w="980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283"/>
        <w:gridCol w:w="1985"/>
        <w:gridCol w:w="481"/>
        <w:gridCol w:w="1928"/>
        <w:gridCol w:w="284"/>
        <w:gridCol w:w="2693"/>
      </w:tblGrid>
      <w:tr w:rsidR="004F5E33" w:rsidTr="004F5E33">
        <w:tc>
          <w:tcPr>
            <w:tcW w:w="4423" w:type="dxa"/>
            <w:gridSpan w:val="3"/>
          </w:tcPr>
          <w:p w:rsidR="004F5E33" w:rsidRPr="00770B97" w:rsidRDefault="004F5E33" w:rsidP="00770B97">
            <w:pPr>
              <w:pStyle w:val="undlin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481" w:type="dxa"/>
          </w:tcPr>
          <w:p w:rsidR="004F5E33" w:rsidRDefault="004F5E33" w:rsidP="00770B97">
            <w:pPr>
              <w:pStyle w:val="undline"/>
              <w:jc w:val="center"/>
            </w:pPr>
          </w:p>
        </w:tc>
        <w:tc>
          <w:tcPr>
            <w:tcW w:w="1928" w:type="dxa"/>
          </w:tcPr>
          <w:p w:rsidR="004F5E33" w:rsidRPr="00770B97" w:rsidRDefault="004F5E33" w:rsidP="00770B97">
            <w:pPr>
              <w:pStyle w:val="undlin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284" w:type="dxa"/>
          </w:tcPr>
          <w:p w:rsidR="004F5E33" w:rsidRPr="00770B97" w:rsidRDefault="004F5E33" w:rsidP="00770B97">
            <w:pPr>
              <w:pStyle w:val="undline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E33" w:rsidRDefault="004F5E33" w:rsidP="00770B97">
            <w:pPr>
              <w:pStyle w:val="undline"/>
              <w:jc w:val="center"/>
            </w:pPr>
          </w:p>
        </w:tc>
      </w:tr>
      <w:tr w:rsidR="00770B97" w:rsidRPr="00770B97" w:rsidTr="004F5E33">
        <w:tc>
          <w:tcPr>
            <w:tcW w:w="2155" w:type="dxa"/>
            <w:tcBorders>
              <w:bottom w:val="single" w:sz="4" w:space="0" w:color="auto"/>
            </w:tcBorders>
          </w:tcPr>
          <w:p w:rsidR="00770B97" w:rsidRPr="00770B97" w:rsidRDefault="00770B97" w:rsidP="00770B97">
            <w:pPr>
              <w:pStyle w:val="undline"/>
              <w:jc w:val="center"/>
            </w:pPr>
          </w:p>
        </w:tc>
        <w:tc>
          <w:tcPr>
            <w:tcW w:w="283" w:type="dxa"/>
          </w:tcPr>
          <w:p w:rsidR="00770B97" w:rsidRPr="00770B97" w:rsidRDefault="00770B97" w:rsidP="00770B97">
            <w:pPr>
              <w:pStyle w:val="undline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70B97" w:rsidRDefault="00770B97" w:rsidP="00770B97">
            <w:pPr>
              <w:pStyle w:val="undline"/>
              <w:jc w:val="center"/>
            </w:pPr>
          </w:p>
        </w:tc>
        <w:tc>
          <w:tcPr>
            <w:tcW w:w="481" w:type="dxa"/>
          </w:tcPr>
          <w:p w:rsidR="00770B97" w:rsidRDefault="00770B97" w:rsidP="00770B97">
            <w:pPr>
              <w:pStyle w:val="undline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770B97" w:rsidRDefault="00770B97" w:rsidP="00770B97">
            <w:pPr>
              <w:pStyle w:val="undline"/>
              <w:jc w:val="center"/>
            </w:pPr>
          </w:p>
        </w:tc>
        <w:tc>
          <w:tcPr>
            <w:tcW w:w="284" w:type="dxa"/>
          </w:tcPr>
          <w:p w:rsidR="00770B97" w:rsidRDefault="00770B97" w:rsidP="00770B97">
            <w:pPr>
              <w:pStyle w:val="undline"/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70B97" w:rsidRDefault="00770B97" w:rsidP="00770B97">
            <w:pPr>
              <w:pStyle w:val="undline"/>
              <w:jc w:val="center"/>
            </w:pPr>
          </w:p>
        </w:tc>
      </w:tr>
      <w:tr w:rsidR="00770B97" w:rsidRPr="004F5E33" w:rsidTr="004F5E33">
        <w:tc>
          <w:tcPr>
            <w:tcW w:w="2155" w:type="dxa"/>
            <w:tcBorders>
              <w:top w:val="single" w:sz="4" w:space="0" w:color="auto"/>
            </w:tcBorders>
          </w:tcPr>
          <w:p w:rsidR="00770B97" w:rsidRPr="004F5E33" w:rsidRDefault="00770B97" w:rsidP="00770B97">
            <w:pPr>
              <w:pStyle w:val="undline"/>
              <w:jc w:val="center"/>
              <w:rPr>
                <w:sz w:val="18"/>
                <w:szCs w:val="18"/>
              </w:rPr>
            </w:pPr>
            <w:r w:rsidRPr="004F5E33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770B97" w:rsidRPr="004F5E33" w:rsidRDefault="00770B97" w:rsidP="00770B97">
            <w:pPr>
              <w:pStyle w:val="undline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70B97" w:rsidRPr="004F5E33" w:rsidRDefault="00770B97" w:rsidP="00D40183">
            <w:pPr>
              <w:pStyle w:val="undline"/>
              <w:jc w:val="center"/>
              <w:rPr>
                <w:sz w:val="18"/>
                <w:szCs w:val="18"/>
              </w:rPr>
            </w:pPr>
            <w:r w:rsidRPr="004F5E33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481" w:type="dxa"/>
          </w:tcPr>
          <w:p w:rsidR="00770B97" w:rsidRPr="004F5E33" w:rsidRDefault="00770B97" w:rsidP="00770B97">
            <w:pPr>
              <w:pStyle w:val="undline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770B97" w:rsidRPr="004F5E33" w:rsidRDefault="00770B97" w:rsidP="00770B97">
            <w:pPr>
              <w:pStyle w:val="undline"/>
              <w:jc w:val="center"/>
              <w:rPr>
                <w:sz w:val="18"/>
                <w:szCs w:val="18"/>
              </w:rPr>
            </w:pPr>
            <w:r w:rsidRPr="004F5E33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770B97" w:rsidRPr="004F5E33" w:rsidRDefault="00770B97" w:rsidP="00770B97">
            <w:pPr>
              <w:pStyle w:val="undline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70B97" w:rsidRPr="004F5E33" w:rsidRDefault="00770B97" w:rsidP="00D40183">
            <w:pPr>
              <w:pStyle w:val="undline"/>
              <w:jc w:val="center"/>
              <w:rPr>
                <w:sz w:val="18"/>
                <w:szCs w:val="18"/>
              </w:rPr>
            </w:pPr>
            <w:r w:rsidRPr="004F5E33">
              <w:rPr>
                <w:sz w:val="18"/>
                <w:szCs w:val="18"/>
              </w:rPr>
              <w:t>(инициалы, фамилия)</w:t>
            </w:r>
          </w:p>
        </w:tc>
      </w:tr>
    </w:tbl>
    <w:p w:rsidR="00770B97" w:rsidRDefault="00770B97" w:rsidP="00770B97">
      <w:pPr>
        <w:pStyle w:val="newncpi0"/>
      </w:pPr>
    </w:p>
    <w:p w:rsidR="008E4FFE" w:rsidRDefault="008E4FFE" w:rsidP="00770B97">
      <w:pPr>
        <w:pStyle w:val="snoski"/>
      </w:pPr>
    </w:p>
    <w:tbl>
      <w:tblPr>
        <w:tblW w:w="1295" w:type="pct"/>
        <w:tblInd w:w="7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</w:tblGrid>
      <w:tr w:rsidR="008E4FFE" w:rsidRPr="008E4FFE" w:rsidTr="008E4FFE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16D1" w:rsidRDefault="00D616D1" w:rsidP="008E4FFE">
            <w:pPr>
              <w:spacing w:after="28" w:line="240" w:lineRule="auto"/>
              <w:rPr>
                <w:rFonts w:ascii="Times New Roman" w:hAnsi="Times New Roman"/>
                <w:lang w:eastAsia="ru-RU"/>
              </w:rPr>
            </w:pPr>
            <w:bookmarkStart w:id="1" w:name="Прил_к_Прил_3_Утв_1"/>
            <w:bookmarkEnd w:id="1"/>
          </w:p>
          <w:p w:rsidR="00C50191" w:rsidRDefault="00C50191" w:rsidP="00C50191">
            <w:pPr>
              <w:pStyle w:val="append1"/>
            </w:pPr>
            <w:bookmarkStart w:id="2" w:name="Прил_1_к_Прил_5_Утв_1"/>
            <w:bookmarkEnd w:id="2"/>
            <w:r>
              <w:t>Приложение 1</w:t>
            </w:r>
          </w:p>
          <w:p w:rsidR="00C50191" w:rsidRDefault="00C50191" w:rsidP="00C50191">
            <w:pPr>
              <w:pStyle w:val="append"/>
            </w:pPr>
            <w:r>
              <w:t>к договору на техническое</w:t>
            </w:r>
            <w:r>
              <w:br/>
              <w:t>обслуживание вводного</w:t>
            </w:r>
            <w:r>
              <w:br/>
              <w:t xml:space="preserve">и внутреннего газопроводов </w:t>
            </w:r>
          </w:p>
          <w:p w:rsidR="008E4FFE" w:rsidRPr="008E4FFE" w:rsidRDefault="008E4FFE" w:rsidP="00C50191">
            <w:pPr>
              <w:pStyle w:val="append"/>
            </w:pPr>
          </w:p>
        </w:tc>
      </w:tr>
    </w:tbl>
    <w:p w:rsidR="008E4FFE" w:rsidRPr="00C50191" w:rsidRDefault="00C50191" w:rsidP="00B134C1">
      <w:pPr>
        <w:pStyle w:val="point"/>
        <w:ind w:firstLine="0"/>
        <w:rPr>
          <w:b/>
        </w:rPr>
      </w:pPr>
      <w:r w:rsidRPr="00C50191">
        <w:rPr>
          <w:b/>
        </w:rPr>
        <w:t>АКТ</w:t>
      </w:r>
      <w:r w:rsidRPr="00C50191">
        <w:rPr>
          <w:b/>
        </w:rPr>
        <w:br/>
        <w:t>разграничения балансовой принадлежности газовых сетей и (или) эксплуатационной ответственности сторон</w:t>
      </w:r>
    </w:p>
    <w:tbl>
      <w:tblPr>
        <w:tblW w:w="0" w:type="auto"/>
        <w:tblInd w:w="-8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148"/>
        <w:gridCol w:w="1696"/>
        <w:gridCol w:w="296"/>
        <w:gridCol w:w="399"/>
        <w:gridCol w:w="4444"/>
        <w:gridCol w:w="215"/>
        <w:gridCol w:w="2194"/>
      </w:tblGrid>
      <w:tr w:rsidR="00C50191" w:rsidRPr="006F47A8" w:rsidTr="00C50191">
        <w:tc>
          <w:tcPr>
            <w:tcW w:w="690" w:type="dxa"/>
            <w:tcBorders>
              <w:bottom w:val="single" w:sz="4" w:space="0" w:color="auto"/>
            </w:tcBorders>
          </w:tcPr>
          <w:p w:rsidR="00C50191" w:rsidRPr="006F47A8" w:rsidRDefault="00C50191" w:rsidP="0009193A">
            <w:pPr>
              <w:pStyle w:val="titlep"/>
              <w:spacing w:before="0" w:after="0"/>
              <w:rPr>
                <w:b w:val="0"/>
              </w:rPr>
            </w:pPr>
          </w:p>
        </w:tc>
        <w:tc>
          <w:tcPr>
            <w:tcW w:w="148" w:type="dxa"/>
          </w:tcPr>
          <w:p w:rsidR="00C50191" w:rsidRPr="006F47A8" w:rsidRDefault="00C50191" w:rsidP="0009193A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C50191" w:rsidRPr="006F47A8" w:rsidRDefault="00C50191" w:rsidP="0009193A">
            <w:pPr>
              <w:pStyle w:val="titlep"/>
              <w:spacing w:before="0" w:after="0"/>
              <w:rPr>
                <w:b w:val="0"/>
              </w:rPr>
            </w:pPr>
          </w:p>
        </w:tc>
        <w:tc>
          <w:tcPr>
            <w:tcW w:w="296" w:type="dxa"/>
          </w:tcPr>
          <w:p w:rsidR="00C50191" w:rsidRPr="006F47A8" w:rsidRDefault="00C50191" w:rsidP="0009193A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6F47A8">
              <w:rPr>
                <w:b w:val="0"/>
              </w:rPr>
              <w:t>20</w:t>
            </w: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C50191" w:rsidRPr="006F47A8" w:rsidRDefault="00C50191" w:rsidP="0009193A">
            <w:pPr>
              <w:pStyle w:val="titlep"/>
              <w:spacing w:before="0" w:after="0"/>
              <w:rPr>
                <w:b w:val="0"/>
              </w:rPr>
            </w:pPr>
          </w:p>
        </w:tc>
        <w:tc>
          <w:tcPr>
            <w:tcW w:w="4444" w:type="dxa"/>
          </w:tcPr>
          <w:p w:rsidR="00C50191" w:rsidRPr="006F47A8" w:rsidRDefault="00C50191" w:rsidP="0009193A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6F47A8">
              <w:rPr>
                <w:b w:val="0"/>
              </w:rPr>
              <w:t>г.</w:t>
            </w:r>
          </w:p>
        </w:tc>
        <w:tc>
          <w:tcPr>
            <w:tcW w:w="215" w:type="dxa"/>
          </w:tcPr>
          <w:p w:rsidR="00C50191" w:rsidRPr="006F47A8" w:rsidRDefault="00C50191" w:rsidP="0009193A">
            <w:pPr>
              <w:pStyle w:val="titlep"/>
              <w:spacing w:before="0" w:after="0"/>
              <w:jc w:val="left"/>
              <w:rPr>
                <w:b w:val="0"/>
              </w:rPr>
            </w:pPr>
            <w:r w:rsidRPr="006F47A8">
              <w:rPr>
                <w:b w:val="0"/>
              </w:rPr>
              <w:t>г.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C50191" w:rsidRPr="006F47A8" w:rsidRDefault="00C50191" w:rsidP="0009193A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</w:tr>
    </w:tbl>
    <w:p w:rsidR="00D616D1" w:rsidRDefault="00D616D1" w:rsidP="008E4FFE">
      <w:pPr>
        <w:pStyle w:val="point"/>
        <w:ind w:firstLine="709"/>
      </w:pPr>
    </w:p>
    <w:tbl>
      <w:tblPr>
        <w:tblW w:w="0" w:type="auto"/>
        <w:tblInd w:w="-8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927"/>
        <w:gridCol w:w="142"/>
        <w:gridCol w:w="5024"/>
        <w:gridCol w:w="787"/>
        <w:gridCol w:w="852"/>
        <w:gridCol w:w="139"/>
      </w:tblGrid>
      <w:tr w:rsidR="00C50191" w:rsidRPr="006F47A8" w:rsidTr="00E25EC9">
        <w:tc>
          <w:tcPr>
            <w:tcW w:w="3369" w:type="dxa"/>
            <w:gridSpan w:val="3"/>
            <w:vAlign w:val="bottom"/>
          </w:tcPr>
          <w:p w:rsidR="00C50191" w:rsidRPr="00C50191" w:rsidRDefault="00C50191" w:rsidP="00E25EC9">
            <w:pPr>
              <w:pStyle w:val="titlep"/>
              <w:spacing w:before="0" w:after="0"/>
              <w:ind w:firstLine="567"/>
              <w:jc w:val="left"/>
              <w:rPr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 w:rsidRPr="00C50191">
              <w:rPr>
                <w:b w:val="0"/>
              </w:rPr>
              <w:t>Мы, нижеподписавшиеся</w:t>
            </w:r>
          </w:p>
        </w:tc>
        <w:tc>
          <w:tcPr>
            <w:tcW w:w="6802" w:type="dxa"/>
            <w:gridSpan w:val="4"/>
            <w:tcBorders>
              <w:bottom w:val="single" w:sz="4" w:space="0" w:color="auto"/>
            </w:tcBorders>
            <w:vAlign w:val="bottom"/>
          </w:tcPr>
          <w:p w:rsidR="00C50191" w:rsidRPr="006F47A8" w:rsidRDefault="00C50191" w:rsidP="0009193A">
            <w:pPr>
              <w:pStyle w:val="titlep"/>
              <w:spacing w:before="0" w:after="0"/>
              <w:jc w:val="left"/>
              <w:rPr>
                <w:b w:val="0"/>
              </w:rPr>
            </w:pPr>
          </w:p>
        </w:tc>
      </w:tr>
      <w:tr w:rsidR="00C50191" w:rsidRPr="006D6F3E" w:rsidTr="00E25EC9">
        <w:tc>
          <w:tcPr>
            <w:tcW w:w="3369" w:type="dxa"/>
            <w:gridSpan w:val="3"/>
          </w:tcPr>
          <w:p w:rsidR="00C50191" w:rsidRPr="006D6F3E" w:rsidRDefault="00C50191" w:rsidP="0009193A">
            <w:pPr>
              <w:pStyle w:val="undline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802" w:type="dxa"/>
            <w:gridSpan w:val="4"/>
            <w:tcBorders>
              <w:top w:val="single" w:sz="4" w:space="0" w:color="auto"/>
            </w:tcBorders>
          </w:tcPr>
          <w:p w:rsidR="00C50191" w:rsidRPr="00C50191" w:rsidRDefault="00C50191" w:rsidP="0009193A">
            <w:pPr>
              <w:pStyle w:val="titlep"/>
              <w:spacing w:before="0" w:after="0"/>
              <w:rPr>
                <w:b w:val="0"/>
                <w:bCs w:val="0"/>
                <w:sz w:val="18"/>
                <w:szCs w:val="18"/>
              </w:rPr>
            </w:pPr>
            <w:r w:rsidRPr="00C50191">
              <w:rPr>
                <w:b w:val="0"/>
                <w:sz w:val="18"/>
                <w:szCs w:val="18"/>
              </w:rPr>
              <w:t>(наименование газоснабжающей</w:t>
            </w:r>
          </w:p>
        </w:tc>
      </w:tr>
      <w:tr w:rsidR="00C50191" w:rsidRPr="006D6F3E" w:rsidTr="00FB0DE3">
        <w:tc>
          <w:tcPr>
            <w:tcW w:w="9180" w:type="dxa"/>
            <w:gridSpan w:val="5"/>
            <w:tcBorders>
              <w:bottom w:val="single" w:sz="4" w:space="0" w:color="auto"/>
            </w:tcBorders>
            <w:vAlign w:val="bottom"/>
          </w:tcPr>
          <w:p w:rsidR="00C50191" w:rsidRPr="00C50191" w:rsidRDefault="00C50191" w:rsidP="0009193A">
            <w:pPr>
              <w:pStyle w:val="undline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vAlign w:val="bottom"/>
          </w:tcPr>
          <w:p w:rsidR="00C50191" w:rsidRPr="00C50191" w:rsidRDefault="00C50191" w:rsidP="00C50191">
            <w:pPr>
              <w:pStyle w:val="titlep"/>
              <w:spacing w:before="0" w:after="0"/>
              <w:jc w:val="right"/>
              <w:rPr>
                <w:b w:val="0"/>
                <w:sz w:val="20"/>
                <w:szCs w:val="20"/>
              </w:rPr>
            </w:pPr>
            <w:r w:rsidRPr="00C50191">
              <w:rPr>
                <w:b w:val="0"/>
              </w:rPr>
              <w:t>, в лице</w:t>
            </w:r>
          </w:p>
        </w:tc>
      </w:tr>
      <w:tr w:rsidR="00C50191" w:rsidRPr="006D6F3E" w:rsidTr="00FB0DE3">
        <w:tc>
          <w:tcPr>
            <w:tcW w:w="10171" w:type="dxa"/>
            <w:gridSpan w:val="7"/>
          </w:tcPr>
          <w:p w:rsidR="00C50191" w:rsidRPr="00C50191" w:rsidRDefault="00C50191" w:rsidP="0009193A">
            <w:pPr>
              <w:pStyle w:val="titlep"/>
              <w:spacing w:before="0" w:after="0"/>
              <w:rPr>
                <w:b w:val="0"/>
                <w:sz w:val="18"/>
                <w:szCs w:val="18"/>
              </w:rPr>
            </w:pPr>
            <w:r w:rsidRPr="00C50191">
              <w:rPr>
                <w:b w:val="0"/>
                <w:sz w:val="18"/>
                <w:szCs w:val="18"/>
              </w:rPr>
              <w:t>организации, ее структурного подразделения)</w:t>
            </w:r>
          </w:p>
        </w:tc>
      </w:tr>
      <w:tr w:rsidR="00C50191" w:rsidRPr="006D6F3E" w:rsidTr="00FB0DE3">
        <w:tc>
          <w:tcPr>
            <w:tcW w:w="10032" w:type="dxa"/>
            <w:gridSpan w:val="6"/>
            <w:tcBorders>
              <w:bottom w:val="single" w:sz="4" w:space="0" w:color="auto"/>
            </w:tcBorders>
          </w:tcPr>
          <w:p w:rsidR="00C50191" w:rsidRPr="00C50191" w:rsidRDefault="00C50191" w:rsidP="0009193A">
            <w:pPr>
              <w:pStyle w:val="undline"/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dxa"/>
          </w:tcPr>
          <w:p w:rsidR="00C50191" w:rsidRPr="00C50191" w:rsidRDefault="00C50191" w:rsidP="0009193A">
            <w:pPr>
              <w:pStyle w:val="titlep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,</w:t>
            </w:r>
          </w:p>
        </w:tc>
      </w:tr>
      <w:tr w:rsidR="00C50191" w:rsidRPr="006D6F3E" w:rsidTr="00FB0DE3">
        <w:tc>
          <w:tcPr>
            <w:tcW w:w="10032" w:type="dxa"/>
            <w:gridSpan w:val="6"/>
            <w:tcBorders>
              <w:top w:val="single" w:sz="4" w:space="0" w:color="auto"/>
            </w:tcBorders>
          </w:tcPr>
          <w:p w:rsidR="00C50191" w:rsidRPr="00C50191" w:rsidRDefault="00C50191" w:rsidP="00C50191">
            <w:pPr>
              <w:pStyle w:val="undline"/>
              <w:jc w:val="center"/>
              <w:rPr>
                <w:sz w:val="18"/>
                <w:szCs w:val="18"/>
              </w:rPr>
            </w:pPr>
            <w:r w:rsidRPr="00C50191">
              <w:rPr>
                <w:sz w:val="18"/>
                <w:szCs w:val="18"/>
              </w:rPr>
              <w:t>(должность, фамилия, собственное имя, отчество (если таковое имеется)</w:t>
            </w:r>
            <w:r w:rsidR="00D40183">
              <w:rPr>
                <w:sz w:val="18"/>
                <w:szCs w:val="18"/>
              </w:rPr>
              <w:t>)</w:t>
            </w:r>
          </w:p>
        </w:tc>
        <w:tc>
          <w:tcPr>
            <w:tcW w:w="139" w:type="dxa"/>
          </w:tcPr>
          <w:p w:rsidR="00C50191" w:rsidRPr="00C50191" w:rsidRDefault="00C50191" w:rsidP="0009193A">
            <w:pPr>
              <w:pStyle w:val="titlep"/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C50191" w:rsidRPr="006F47A8" w:rsidTr="00FB0DE3">
        <w:tc>
          <w:tcPr>
            <w:tcW w:w="3227" w:type="dxa"/>
            <w:gridSpan w:val="2"/>
            <w:vAlign w:val="bottom"/>
          </w:tcPr>
          <w:p w:rsidR="00C50191" w:rsidRPr="00C50191" w:rsidRDefault="00C50191" w:rsidP="00C50191">
            <w:pPr>
              <w:pStyle w:val="undline"/>
              <w:jc w:val="left"/>
              <w:rPr>
                <w:sz w:val="24"/>
                <w:szCs w:val="24"/>
              </w:rPr>
            </w:pPr>
            <w:r w:rsidRPr="00C50191">
              <w:rPr>
                <w:sz w:val="24"/>
                <w:szCs w:val="24"/>
              </w:rPr>
              <w:t>действующего на основании</w:t>
            </w:r>
          </w:p>
        </w:tc>
        <w:tc>
          <w:tcPr>
            <w:tcW w:w="6944" w:type="dxa"/>
            <w:gridSpan w:val="5"/>
            <w:tcBorders>
              <w:bottom w:val="single" w:sz="4" w:space="0" w:color="auto"/>
            </w:tcBorders>
            <w:vAlign w:val="bottom"/>
          </w:tcPr>
          <w:p w:rsidR="00C50191" w:rsidRPr="00C50191" w:rsidRDefault="00C50191" w:rsidP="00C50191">
            <w:pPr>
              <w:pStyle w:val="titlep"/>
              <w:spacing w:before="0" w:after="0"/>
              <w:rPr>
                <w:b w:val="0"/>
                <w:sz w:val="20"/>
                <w:szCs w:val="20"/>
              </w:rPr>
            </w:pPr>
          </w:p>
        </w:tc>
      </w:tr>
      <w:tr w:rsidR="00C50191" w:rsidRPr="006D6F3E" w:rsidTr="00FB0DE3">
        <w:tc>
          <w:tcPr>
            <w:tcW w:w="3227" w:type="dxa"/>
            <w:gridSpan w:val="2"/>
          </w:tcPr>
          <w:p w:rsidR="00C50191" w:rsidRPr="00C50191" w:rsidRDefault="00C50191" w:rsidP="0009193A">
            <w:pPr>
              <w:pStyle w:val="undline"/>
              <w:jc w:val="center"/>
            </w:pPr>
          </w:p>
        </w:tc>
        <w:tc>
          <w:tcPr>
            <w:tcW w:w="6944" w:type="dxa"/>
            <w:gridSpan w:val="5"/>
          </w:tcPr>
          <w:p w:rsidR="00C50191" w:rsidRPr="00C50191" w:rsidRDefault="00C50191" w:rsidP="0009193A">
            <w:pPr>
              <w:pStyle w:val="titlep"/>
              <w:spacing w:before="0" w:after="0"/>
              <w:rPr>
                <w:b w:val="0"/>
                <w:sz w:val="18"/>
                <w:szCs w:val="18"/>
              </w:rPr>
            </w:pPr>
            <w:r w:rsidRPr="00C50191">
              <w:rPr>
                <w:b w:val="0"/>
                <w:sz w:val="18"/>
                <w:szCs w:val="18"/>
              </w:rPr>
              <w:t>(наименование документа)</w:t>
            </w:r>
          </w:p>
        </w:tc>
      </w:tr>
      <w:tr w:rsidR="00C50191" w:rsidRPr="006D6F3E" w:rsidTr="00FB0DE3">
        <w:tc>
          <w:tcPr>
            <w:tcW w:w="8393" w:type="dxa"/>
            <w:gridSpan w:val="4"/>
            <w:vAlign w:val="bottom"/>
          </w:tcPr>
          <w:p w:rsidR="00C50191" w:rsidRPr="00C50191" w:rsidRDefault="00C50191" w:rsidP="00C50191">
            <w:pPr>
              <w:pStyle w:val="undline"/>
              <w:jc w:val="left"/>
              <w:rPr>
                <w:sz w:val="24"/>
                <w:szCs w:val="24"/>
              </w:rPr>
            </w:pPr>
            <w:r w:rsidRPr="00C50191">
              <w:rPr>
                <w:sz w:val="24"/>
                <w:szCs w:val="24"/>
              </w:rPr>
              <w:t>именуемая в дальнейшем газоснабжающей организацией, с   одной стороны, и</w:t>
            </w:r>
          </w:p>
        </w:tc>
        <w:tc>
          <w:tcPr>
            <w:tcW w:w="1778" w:type="dxa"/>
            <w:gridSpan w:val="3"/>
            <w:vAlign w:val="bottom"/>
          </w:tcPr>
          <w:p w:rsidR="00C50191" w:rsidRPr="00C50191" w:rsidRDefault="00C50191" w:rsidP="0009193A">
            <w:pPr>
              <w:pStyle w:val="titlep"/>
              <w:spacing w:before="0" w:after="0"/>
              <w:rPr>
                <w:b w:val="0"/>
                <w:sz w:val="18"/>
                <w:szCs w:val="18"/>
              </w:rPr>
            </w:pPr>
          </w:p>
        </w:tc>
      </w:tr>
      <w:tr w:rsidR="00C50191" w:rsidRPr="00FB0DE3" w:rsidTr="00FB0DE3">
        <w:tc>
          <w:tcPr>
            <w:tcW w:w="10171" w:type="dxa"/>
            <w:gridSpan w:val="7"/>
            <w:tcBorders>
              <w:bottom w:val="single" w:sz="4" w:space="0" w:color="auto"/>
            </w:tcBorders>
          </w:tcPr>
          <w:p w:rsidR="00C50191" w:rsidRPr="00FB0DE3" w:rsidRDefault="00C50191" w:rsidP="0009193A">
            <w:pPr>
              <w:pStyle w:val="titlep"/>
              <w:spacing w:before="0" w:after="0"/>
              <w:rPr>
                <w:b w:val="0"/>
              </w:rPr>
            </w:pPr>
          </w:p>
        </w:tc>
      </w:tr>
      <w:tr w:rsidR="00C50191" w:rsidRPr="006D6F3E" w:rsidTr="00FB0DE3">
        <w:tc>
          <w:tcPr>
            <w:tcW w:w="10171" w:type="dxa"/>
            <w:gridSpan w:val="7"/>
            <w:tcBorders>
              <w:top w:val="single" w:sz="4" w:space="0" w:color="auto"/>
            </w:tcBorders>
          </w:tcPr>
          <w:p w:rsidR="00C50191" w:rsidRPr="00C50191" w:rsidRDefault="00C50191" w:rsidP="0009193A">
            <w:pPr>
              <w:pStyle w:val="titlep"/>
              <w:spacing w:before="0" w:after="0"/>
              <w:rPr>
                <w:b w:val="0"/>
                <w:sz w:val="18"/>
                <w:szCs w:val="18"/>
              </w:rPr>
            </w:pPr>
            <w:r w:rsidRPr="00C50191">
              <w:rPr>
                <w:b w:val="0"/>
                <w:sz w:val="18"/>
                <w:szCs w:val="18"/>
              </w:rPr>
              <w:t>(наименование уполномоченного лица по управлению общим имуществом совместного домовладения или организации, осуществляющей эксплуатацию жилищного фонда и (или) предоставляющей жилищно-коммунальные услуги, или товарищества собственников, или организации застройщиков)</w:t>
            </w:r>
          </w:p>
        </w:tc>
      </w:tr>
      <w:tr w:rsidR="00FB0DE3" w:rsidRPr="006F47A8" w:rsidTr="00FB0DE3">
        <w:tc>
          <w:tcPr>
            <w:tcW w:w="1300" w:type="dxa"/>
            <w:vAlign w:val="bottom"/>
          </w:tcPr>
          <w:p w:rsidR="00FB0DE3" w:rsidRPr="00FB0DE3" w:rsidRDefault="00FB0DE3" w:rsidP="0009193A">
            <w:pPr>
              <w:pStyle w:val="undline"/>
              <w:jc w:val="left"/>
              <w:rPr>
                <w:sz w:val="24"/>
                <w:szCs w:val="24"/>
              </w:rPr>
            </w:pPr>
            <w:r w:rsidRPr="00FB0DE3">
              <w:rPr>
                <w:sz w:val="24"/>
                <w:szCs w:val="24"/>
              </w:rPr>
              <w:t>в лице</w:t>
            </w:r>
          </w:p>
        </w:tc>
        <w:tc>
          <w:tcPr>
            <w:tcW w:w="8732" w:type="dxa"/>
            <w:gridSpan w:val="5"/>
            <w:tcBorders>
              <w:bottom w:val="single" w:sz="4" w:space="0" w:color="auto"/>
            </w:tcBorders>
            <w:vAlign w:val="bottom"/>
          </w:tcPr>
          <w:p w:rsidR="00FB0DE3" w:rsidRPr="00C50191" w:rsidRDefault="00FB0DE3" w:rsidP="0009193A">
            <w:pPr>
              <w:pStyle w:val="titlep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39" w:type="dxa"/>
            <w:vAlign w:val="bottom"/>
          </w:tcPr>
          <w:p w:rsidR="00FB0DE3" w:rsidRPr="00C50191" w:rsidRDefault="00FB0DE3" w:rsidP="0009193A">
            <w:pPr>
              <w:pStyle w:val="titlep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,</w:t>
            </w:r>
          </w:p>
        </w:tc>
      </w:tr>
      <w:tr w:rsidR="00FB0DE3" w:rsidRPr="006D6F3E" w:rsidTr="00FB0DE3">
        <w:tc>
          <w:tcPr>
            <w:tcW w:w="1300" w:type="dxa"/>
          </w:tcPr>
          <w:p w:rsidR="00FB0DE3" w:rsidRPr="00C50191" w:rsidRDefault="00FB0DE3" w:rsidP="0009193A">
            <w:pPr>
              <w:pStyle w:val="undline"/>
              <w:jc w:val="center"/>
            </w:pPr>
          </w:p>
        </w:tc>
        <w:tc>
          <w:tcPr>
            <w:tcW w:w="8871" w:type="dxa"/>
            <w:gridSpan w:val="6"/>
          </w:tcPr>
          <w:p w:rsidR="00FB0DE3" w:rsidRPr="00FB0DE3" w:rsidRDefault="00FB0DE3" w:rsidP="0009193A">
            <w:pPr>
              <w:pStyle w:val="titlep"/>
              <w:spacing w:before="0" w:after="0"/>
              <w:rPr>
                <w:b w:val="0"/>
                <w:sz w:val="18"/>
                <w:szCs w:val="18"/>
              </w:rPr>
            </w:pPr>
            <w:r w:rsidRPr="00FB0DE3">
              <w:rPr>
                <w:b w:val="0"/>
                <w:sz w:val="18"/>
                <w:szCs w:val="18"/>
              </w:rPr>
              <w:t>(должность, фамилия, собственное имя, отчество (если таковое имеется)</w:t>
            </w:r>
          </w:p>
        </w:tc>
      </w:tr>
      <w:tr w:rsidR="00FB0DE3" w:rsidRPr="006F47A8" w:rsidTr="00FB0DE3">
        <w:tc>
          <w:tcPr>
            <w:tcW w:w="3227" w:type="dxa"/>
            <w:gridSpan w:val="2"/>
            <w:vAlign w:val="bottom"/>
          </w:tcPr>
          <w:p w:rsidR="00FB0DE3" w:rsidRPr="00FB0DE3" w:rsidRDefault="00FB0DE3" w:rsidP="0009193A">
            <w:pPr>
              <w:pStyle w:val="undline"/>
              <w:jc w:val="left"/>
              <w:rPr>
                <w:sz w:val="24"/>
                <w:szCs w:val="24"/>
              </w:rPr>
            </w:pPr>
            <w:r w:rsidRPr="00FB0DE3">
              <w:rPr>
                <w:sz w:val="24"/>
                <w:szCs w:val="24"/>
              </w:rPr>
              <w:t>действующего на основании</w:t>
            </w:r>
          </w:p>
        </w:tc>
        <w:tc>
          <w:tcPr>
            <w:tcW w:w="6805" w:type="dxa"/>
            <w:gridSpan w:val="4"/>
            <w:tcBorders>
              <w:bottom w:val="single" w:sz="4" w:space="0" w:color="auto"/>
            </w:tcBorders>
            <w:vAlign w:val="bottom"/>
          </w:tcPr>
          <w:p w:rsidR="00FB0DE3" w:rsidRPr="00C50191" w:rsidRDefault="00FB0DE3" w:rsidP="0009193A">
            <w:pPr>
              <w:pStyle w:val="titlep"/>
              <w:spacing w:before="0" w:after="0"/>
              <w:rPr>
                <w:b w:val="0"/>
                <w:sz w:val="20"/>
                <w:szCs w:val="20"/>
              </w:rPr>
            </w:pPr>
          </w:p>
        </w:tc>
        <w:tc>
          <w:tcPr>
            <w:tcW w:w="139" w:type="dxa"/>
            <w:vAlign w:val="bottom"/>
          </w:tcPr>
          <w:p w:rsidR="00FB0DE3" w:rsidRPr="00C50191" w:rsidRDefault="00FB0DE3" w:rsidP="0009193A">
            <w:pPr>
              <w:pStyle w:val="titlep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,</w:t>
            </w:r>
          </w:p>
        </w:tc>
      </w:tr>
      <w:tr w:rsidR="00FB0DE3" w:rsidRPr="006F47A8" w:rsidTr="00FB0DE3">
        <w:tc>
          <w:tcPr>
            <w:tcW w:w="3227" w:type="dxa"/>
            <w:gridSpan w:val="2"/>
          </w:tcPr>
          <w:p w:rsidR="00FB0DE3" w:rsidRPr="00FB0DE3" w:rsidRDefault="00FB0DE3" w:rsidP="0009193A">
            <w:pPr>
              <w:pStyle w:val="undline"/>
              <w:jc w:val="left"/>
              <w:rPr>
                <w:sz w:val="24"/>
                <w:szCs w:val="24"/>
              </w:rPr>
            </w:pPr>
          </w:p>
        </w:tc>
        <w:tc>
          <w:tcPr>
            <w:tcW w:w="6805" w:type="dxa"/>
            <w:gridSpan w:val="4"/>
          </w:tcPr>
          <w:p w:rsidR="00FB0DE3" w:rsidRPr="00FB0DE3" w:rsidRDefault="00FB0DE3" w:rsidP="00FB0DE3">
            <w:pPr>
              <w:pStyle w:val="titlep"/>
              <w:spacing w:before="0" w:after="0"/>
              <w:rPr>
                <w:b w:val="0"/>
                <w:sz w:val="18"/>
                <w:szCs w:val="18"/>
              </w:rPr>
            </w:pPr>
            <w:r w:rsidRPr="00FB0DE3">
              <w:rPr>
                <w:b w:val="0"/>
                <w:sz w:val="18"/>
                <w:szCs w:val="18"/>
              </w:rPr>
              <w:t>(наименование документа)</w:t>
            </w:r>
          </w:p>
        </w:tc>
        <w:tc>
          <w:tcPr>
            <w:tcW w:w="139" w:type="dxa"/>
          </w:tcPr>
          <w:p w:rsidR="00FB0DE3" w:rsidRDefault="00FB0DE3" w:rsidP="0009193A">
            <w:pPr>
              <w:pStyle w:val="titlep"/>
              <w:spacing w:before="0" w:after="0"/>
              <w:rPr>
                <w:b w:val="0"/>
                <w:sz w:val="20"/>
                <w:szCs w:val="20"/>
              </w:rPr>
            </w:pPr>
          </w:p>
        </w:tc>
      </w:tr>
    </w:tbl>
    <w:p w:rsidR="00FB0DE3" w:rsidRDefault="00FB0DE3" w:rsidP="00FB0DE3">
      <w:pPr>
        <w:pStyle w:val="newncpi0"/>
      </w:pPr>
      <w:r>
        <w:lastRenderedPageBreak/>
        <w:t>именуемый в дальнейшем заказчиком, с другой стороны, далее именуемые сторонами, составили настоящий акт о том, что согласно документам о составе и стоимости имущества устанавливается следующее разграничение балансовой принадлежности газовых сетей и (или) эксплуатационной ответственности сторон по объекту газоснабжения, расположенному по адресу: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1"/>
      </w:tblGrid>
      <w:tr w:rsidR="00FB0DE3" w:rsidTr="00FB0DE3">
        <w:tc>
          <w:tcPr>
            <w:tcW w:w="10251" w:type="dxa"/>
            <w:tcBorders>
              <w:bottom w:val="single" w:sz="4" w:space="0" w:color="auto"/>
            </w:tcBorders>
          </w:tcPr>
          <w:p w:rsidR="00FB0DE3" w:rsidRDefault="00FB0DE3" w:rsidP="00C50191">
            <w:pPr>
              <w:pStyle w:val="point"/>
              <w:ind w:firstLine="0"/>
            </w:pPr>
          </w:p>
        </w:tc>
      </w:tr>
      <w:tr w:rsidR="00FB0DE3" w:rsidTr="00FB0DE3"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</w:tcPr>
          <w:p w:rsidR="00FB0DE3" w:rsidRDefault="00FB0DE3" w:rsidP="00C50191">
            <w:pPr>
              <w:pStyle w:val="point"/>
              <w:ind w:firstLine="0"/>
            </w:pPr>
          </w:p>
        </w:tc>
      </w:tr>
    </w:tbl>
    <w:p w:rsidR="00FB0DE3" w:rsidRDefault="00FB0DE3" w:rsidP="00FB0DE3">
      <w:pPr>
        <w:pStyle w:val="point"/>
      </w:pPr>
      <w:r>
        <w:t>1. Газоснабжающая организация имеет в хозяйственном ведении газопровод-ввод и несет ответственность за его техническое состояние и обслуживание.</w:t>
      </w:r>
    </w:p>
    <w:p w:rsidR="00FB0DE3" w:rsidRDefault="00FB0DE3" w:rsidP="00FB0DE3">
      <w:pPr>
        <w:pStyle w:val="point"/>
      </w:pPr>
      <w:r>
        <w:t>2. Заказчик несет ответственность за техническое состояние и обслуживание вводных и внутренних газопроводов (после первого отключающего устройства на газопроводе-вводе) до первого запорного устройства, установленного в жилых помещениях (квартирах) перед приборами индивидуального учета расхода газа (при их наличии) либо перед газоиспользующим оборудованием.</w:t>
      </w:r>
    </w:p>
    <w:p w:rsidR="00D97083" w:rsidRDefault="00D97083" w:rsidP="00FB0DE3">
      <w:pPr>
        <w:pStyle w:val="point"/>
        <w:ind w:firstLine="709"/>
        <w:jc w:val="center"/>
      </w:pPr>
    </w:p>
    <w:p w:rsidR="00D97083" w:rsidRDefault="00D97083" w:rsidP="00FB0DE3">
      <w:pPr>
        <w:pStyle w:val="point"/>
        <w:ind w:firstLine="709"/>
        <w:jc w:val="center"/>
      </w:pPr>
    </w:p>
    <w:p w:rsidR="00FB0DE3" w:rsidRDefault="00FB0DE3" w:rsidP="00FB0DE3">
      <w:pPr>
        <w:pStyle w:val="point"/>
        <w:ind w:firstLine="709"/>
        <w:jc w:val="center"/>
      </w:pPr>
      <w:r>
        <w:t>Схема</w:t>
      </w:r>
    </w:p>
    <w:p w:rsidR="00FB0DE3" w:rsidRDefault="00EB6A98" w:rsidP="008E4FFE">
      <w:pPr>
        <w:pStyle w:val="point"/>
        <w:ind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450215</wp:posOffset>
            </wp:positionH>
            <wp:positionV relativeFrom="paragraph">
              <wp:posOffset>3810</wp:posOffset>
            </wp:positionV>
            <wp:extent cx="5494655" cy="391223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391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4C1" w:rsidRDefault="00B134C1" w:rsidP="008E4FFE">
      <w:pPr>
        <w:pStyle w:val="point"/>
        <w:ind w:firstLine="709"/>
      </w:pPr>
    </w:p>
    <w:p w:rsidR="00FB0DE3" w:rsidRDefault="00FB0DE3" w:rsidP="008E4FFE">
      <w:pPr>
        <w:pStyle w:val="point"/>
        <w:ind w:firstLine="709"/>
      </w:pPr>
    </w:p>
    <w:p w:rsidR="00FB0DE3" w:rsidRDefault="00FB0DE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p w:rsidR="00D97083" w:rsidRDefault="00D97083" w:rsidP="008E4FFE">
      <w:pPr>
        <w:pStyle w:val="point"/>
        <w:ind w:firstLine="709"/>
      </w:pPr>
    </w:p>
    <w:tbl>
      <w:tblPr>
        <w:tblW w:w="980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283"/>
        <w:gridCol w:w="1985"/>
        <w:gridCol w:w="481"/>
        <w:gridCol w:w="1928"/>
        <w:gridCol w:w="284"/>
        <w:gridCol w:w="2693"/>
      </w:tblGrid>
      <w:tr w:rsidR="004F5E33" w:rsidTr="0009193A">
        <w:tc>
          <w:tcPr>
            <w:tcW w:w="4423" w:type="dxa"/>
            <w:gridSpan w:val="3"/>
          </w:tcPr>
          <w:p w:rsidR="004F5E33" w:rsidRPr="00770B97" w:rsidRDefault="004F5E33" w:rsidP="0009193A">
            <w:pPr>
              <w:pStyle w:val="undlin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481" w:type="dxa"/>
          </w:tcPr>
          <w:p w:rsidR="004F5E33" w:rsidRDefault="004F5E33" w:rsidP="0009193A">
            <w:pPr>
              <w:pStyle w:val="undline"/>
              <w:jc w:val="center"/>
            </w:pPr>
          </w:p>
        </w:tc>
        <w:tc>
          <w:tcPr>
            <w:tcW w:w="1928" w:type="dxa"/>
          </w:tcPr>
          <w:p w:rsidR="004F5E33" w:rsidRPr="00770B97" w:rsidRDefault="004F5E33" w:rsidP="0009193A">
            <w:pPr>
              <w:pStyle w:val="undlin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284" w:type="dxa"/>
          </w:tcPr>
          <w:p w:rsidR="004F5E33" w:rsidRPr="00770B97" w:rsidRDefault="004F5E33" w:rsidP="0009193A">
            <w:pPr>
              <w:pStyle w:val="undline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5E33" w:rsidRDefault="004F5E33" w:rsidP="0009193A">
            <w:pPr>
              <w:pStyle w:val="undline"/>
              <w:jc w:val="center"/>
            </w:pPr>
          </w:p>
        </w:tc>
      </w:tr>
      <w:tr w:rsidR="004F5E33" w:rsidRPr="00770B97" w:rsidTr="0009193A">
        <w:tc>
          <w:tcPr>
            <w:tcW w:w="2155" w:type="dxa"/>
            <w:tcBorders>
              <w:bottom w:val="single" w:sz="4" w:space="0" w:color="auto"/>
            </w:tcBorders>
          </w:tcPr>
          <w:p w:rsidR="004F5E33" w:rsidRPr="00770B97" w:rsidRDefault="004F5E33" w:rsidP="0009193A">
            <w:pPr>
              <w:pStyle w:val="undline"/>
              <w:jc w:val="center"/>
            </w:pPr>
          </w:p>
        </w:tc>
        <w:tc>
          <w:tcPr>
            <w:tcW w:w="283" w:type="dxa"/>
          </w:tcPr>
          <w:p w:rsidR="004F5E33" w:rsidRPr="00770B97" w:rsidRDefault="004F5E33" w:rsidP="0009193A">
            <w:pPr>
              <w:pStyle w:val="undline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5E33" w:rsidRDefault="004F5E33" w:rsidP="0009193A">
            <w:pPr>
              <w:pStyle w:val="undline"/>
              <w:jc w:val="center"/>
            </w:pPr>
          </w:p>
        </w:tc>
        <w:tc>
          <w:tcPr>
            <w:tcW w:w="481" w:type="dxa"/>
          </w:tcPr>
          <w:p w:rsidR="004F5E33" w:rsidRDefault="004F5E33" w:rsidP="0009193A">
            <w:pPr>
              <w:pStyle w:val="undline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4F5E33" w:rsidRDefault="004F5E33" w:rsidP="0009193A">
            <w:pPr>
              <w:pStyle w:val="undline"/>
              <w:jc w:val="center"/>
            </w:pPr>
          </w:p>
        </w:tc>
        <w:tc>
          <w:tcPr>
            <w:tcW w:w="284" w:type="dxa"/>
          </w:tcPr>
          <w:p w:rsidR="004F5E33" w:rsidRDefault="004F5E33" w:rsidP="0009193A">
            <w:pPr>
              <w:pStyle w:val="undline"/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5E33" w:rsidRDefault="004F5E33" w:rsidP="0009193A">
            <w:pPr>
              <w:pStyle w:val="undline"/>
              <w:jc w:val="center"/>
            </w:pPr>
          </w:p>
        </w:tc>
      </w:tr>
      <w:tr w:rsidR="004F5E33" w:rsidRPr="004F5E33" w:rsidTr="0009193A">
        <w:tc>
          <w:tcPr>
            <w:tcW w:w="2155" w:type="dxa"/>
            <w:tcBorders>
              <w:top w:val="single" w:sz="4" w:space="0" w:color="auto"/>
            </w:tcBorders>
          </w:tcPr>
          <w:p w:rsidR="004F5E33" w:rsidRPr="004F5E33" w:rsidRDefault="004F5E33" w:rsidP="0009193A">
            <w:pPr>
              <w:pStyle w:val="undline"/>
              <w:jc w:val="center"/>
              <w:rPr>
                <w:sz w:val="18"/>
                <w:szCs w:val="18"/>
              </w:rPr>
            </w:pPr>
            <w:r w:rsidRPr="004F5E33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4F5E33" w:rsidRPr="004F5E33" w:rsidRDefault="004F5E33" w:rsidP="0009193A">
            <w:pPr>
              <w:pStyle w:val="undline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F5E33" w:rsidRPr="004F5E33" w:rsidRDefault="004F5E33" w:rsidP="00D40183">
            <w:pPr>
              <w:pStyle w:val="undline"/>
              <w:jc w:val="center"/>
              <w:rPr>
                <w:sz w:val="18"/>
                <w:szCs w:val="18"/>
              </w:rPr>
            </w:pPr>
            <w:r w:rsidRPr="004F5E33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481" w:type="dxa"/>
          </w:tcPr>
          <w:p w:rsidR="004F5E33" w:rsidRPr="004F5E33" w:rsidRDefault="004F5E33" w:rsidP="0009193A">
            <w:pPr>
              <w:pStyle w:val="undline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4F5E33" w:rsidRPr="004F5E33" w:rsidRDefault="004F5E33" w:rsidP="0009193A">
            <w:pPr>
              <w:pStyle w:val="undline"/>
              <w:jc w:val="center"/>
              <w:rPr>
                <w:sz w:val="18"/>
                <w:szCs w:val="18"/>
              </w:rPr>
            </w:pPr>
            <w:r w:rsidRPr="004F5E33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4F5E33" w:rsidRPr="004F5E33" w:rsidRDefault="004F5E33" w:rsidP="0009193A">
            <w:pPr>
              <w:pStyle w:val="undline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F5E33" w:rsidRPr="004F5E33" w:rsidRDefault="004F5E33" w:rsidP="00D40183">
            <w:pPr>
              <w:pStyle w:val="undline"/>
              <w:jc w:val="center"/>
              <w:rPr>
                <w:sz w:val="18"/>
                <w:szCs w:val="18"/>
              </w:rPr>
            </w:pPr>
            <w:r w:rsidRPr="004F5E33">
              <w:rPr>
                <w:sz w:val="18"/>
                <w:szCs w:val="18"/>
              </w:rPr>
              <w:t>(инициалы, фамилия)</w:t>
            </w:r>
          </w:p>
        </w:tc>
      </w:tr>
    </w:tbl>
    <w:p w:rsidR="004F5E33" w:rsidRDefault="004F5E33" w:rsidP="004F5E33">
      <w:pPr>
        <w:pStyle w:val="newncpi0"/>
      </w:pPr>
    </w:p>
    <w:p w:rsidR="00FB0DE3" w:rsidRDefault="00FB0DE3" w:rsidP="008E4FFE">
      <w:pPr>
        <w:pStyle w:val="point"/>
        <w:ind w:firstLine="709"/>
      </w:pPr>
    </w:p>
    <w:p w:rsidR="004F5E33" w:rsidRDefault="004F5E33" w:rsidP="008E4FFE">
      <w:pPr>
        <w:pStyle w:val="point"/>
        <w:ind w:firstLine="709"/>
      </w:pPr>
    </w:p>
    <w:p w:rsidR="00D97083" w:rsidRDefault="00D97083" w:rsidP="00D616D1">
      <w:pPr>
        <w:pStyle w:val="snoski"/>
        <w:ind w:firstLine="0"/>
      </w:pPr>
    </w:p>
    <w:p w:rsidR="00B841B4" w:rsidRDefault="00B841B4" w:rsidP="00D616D1">
      <w:pPr>
        <w:pStyle w:val="snoski"/>
        <w:ind w:firstLine="0"/>
      </w:pPr>
    </w:p>
    <w:p w:rsidR="00B841B4" w:rsidRDefault="00B841B4" w:rsidP="00D616D1">
      <w:pPr>
        <w:pStyle w:val="snoski"/>
        <w:ind w:firstLine="0"/>
      </w:pPr>
    </w:p>
    <w:p w:rsidR="00B841B4" w:rsidRDefault="00B841B4" w:rsidP="00D616D1">
      <w:pPr>
        <w:pStyle w:val="snoski"/>
        <w:ind w:firstLine="0"/>
      </w:pPr>
    </w:p>
    <w:p w:rsidR="00B841B4" w:rsidRDefault="00B841B4" w:rsidP="00D616D1">
      <w:pPr>
        <w:pStyle w:val="snoski"/>
        <w:ind w:firstLine="0"/>
      </w:pPr>
    </w:p>
    <w:p w:rsidR="00B841B4" w:rsidRDefault="00B841B4" w:rsidP="00D616D1">
      <w:pPr>
        <w:pStyle w:val="snoski"/>
        <w:ind w:firstLine="0"/>
      </w:pPr>
    </w:p>
    <w:p w:rsidR="00B841B4" w:rsidRDefault="00B841B4" w:rsidP="00D616D1">
      <w:pPr>
        <w:pStyle w:val="snoski"/>
        <w:ind w:firstLine="0"/>
      </w:pPr>
    </w:p>
    <w:p w:rsidR="00B841B4" w:rsidRDefault="00B841B4" w:rsidP="00D616D1">
      <w:pPr>
        <w:pStyle w:val="snoski"/>
        <w:ind w:firstLine="0"/>
      </w:pPr>
    </w:p>
    <w:p w:rsidR="00B841B4" w:rsidRDefault="00B841B4" w:rsidP="00D616D1">
      <w:pPr>
        <w:pStyle w:val="snoski"/>
        <w:ind w:firstLine="0"/>
      </w:pPr>
    </w:p>
    <w:p w:rsidR="00B841B4" w:rsidRDefault="00B841B4" w:rsidP="00D616D1">
      <w:pPr>
        <w:pStyle w:val="snoski"/>
        <w:ind w:firstLine="0"/>
      </w:pPr>
    </w:p>
    <w:tbl>
      <w:tblPr>
        <w:tblW w:w="1399" w:type="pct"/>
        <w:tblInd w:w="7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</w:tblGrid>
      <w:tr w:rsidR="00FB0DE3" w:rsidRPr="00FB0DE3" w:rsidTr="00FB0DE3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B0DE3" w:rsidRPr="00FB0DE3" w:rsidRDefault="00FB0DE3" w:rsidP="00FB0DE3">
            <w:pPr>
              <w:spacing w:after="28" w:line="240" w:lineRule="auto"/>
              <w:rPr>
                <w:rFonts w:ascii="Times New Roman" w:hAnsi="Times New Roman"/>
                <w:lang w:eastAsia="ru-RU"/>
              </w:rPr>
            </w:pPr>
            <w:bookmarkStart w:id="3" w:name="Прил_2_к_Прил_5_Утв_1"/>
            <w:bookmarkEnd w:id="3"/>
            <w:r w:rsidRPr="00FB0DE3">
              <w:rPr>
                <w:rFonts w:ascii="Times New Roman" w:hAnsi="Times New Roman"/>
                <w:lang w:eastAsia="ru-RU"/>
              </w:rPr>
              <w:t>Приложение 2</w:t>
            </w:r>
          </w:p>
          <w:p w:rsidR="00FB0DE3" w:rsidRPr="00FB0DE3" w:rsidRDefault="00FB0DE3" w:rsidP="00FB0DE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B0DE3">
              <w:rPr>
                <w:rFonts w:ascii="Times New Roman" w:hAnsi="Times New Roman"/>
                <w:lang w:eastAsia="ru-RU"/>
              </w:rPr>
              <w:t>к договору на техническое</w:t>
            </w:r>
            <w:r w:rsidRPr="00FB0DE3">
              <w:rPr>
                <w:rFonts w:ascii="Times New Roman" w:hAnsi="Times New Roman"/>
                <w:lang w:eastAsia="ru-RU"/>
              </w:rPr>
              <w:br/>
            </w:r>
            <w:r w:rsidRPr="00FB0DE3">
              <w:rPr>
                <w:rFonts w:ascii="Times New Roman" w:hAnsi="Times New Roman"/>
                <w:lang w:eastAsia="ru-RU"/>
              </w:rPr>
              <w:lastRenderedPageBreak/>
              <w:t>обслуживание вводного</w:t>
            </w:r>
            <w:r w:rsidRPr="00FB0DE3">
              <w:rPr>
                <w:rFonts w:ascii="Times New Roman" w:hAnsi="Times New Roman"/>
                <w:lang w:eastAsia="ru-RU"/>
              </w:rPr>
              <w:br/>
              <w:t xml:space="preserve">и внутреннего газопроводов </w:t>
            </w:r>
          </w:p>
        </w:tc>
      </w:tr>
    </w:tbl>
    <w:p w:rsidR="00FB0DE3" w:rsidRPr="00FB0DE3" w:rsidRDefault="00FB0DE3" w:rsidP="00FB0DE3">
      <w:pPr>
        <w:spacing w:before="240" w:after="24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0DE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ГРАФИК</w:t>
      </w:r>
      <w:r w:rsidRPr="00FB0DE3">
        <w:rPr>
          <w:rFonts w:ascii="Times New Roman" w:hAnsi="Times New Roman"/>
          <w:b/>
          <w:bCs/>
          <w:sz w:val="24"/>
          <w:szCs w:val="24"/>
          <w:lang w:eastAsia="ru-RU"/>
        </w:rPr>
        <w:br/>
        <w:t>технического обслуживания вводного и внутреннего газопроводов</w:t>
      </w:r>
    </w:p>
    <w:tbl>
      <w:tblPr>
        <w:tblStyle w:val="ac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757"/>
        <w:gridCol w:w="3417"/>
      </w:tblGrid>
      <w:tr w:rsidR="00FB0DE3" w:rsidTr="00FB0DE3">
        <w:tc>
          <w:tcPr>
            <w:tcW w:w="4077" w:type="dxa"/>
          </w:tcPr>
          <w:p w:rsidR="00FB0DE3" w:rsidRDefault="00FB0DE3" w:rsidP="00FB0DE3">
            <w:pPr>
              <w:pStyle w:val="table10"/>
              <w:jc w:val="center"/>
            </w:pPr>
            <w:r>
              <w:t>Наименование объекта газопотребления</w:t>
            </w:r>
          </w:p>
        </w:tc>
        <w:tc>
          <w:tcPr>
            <w:tcW w:w="2757" w:type="dxa"/>
          </w:tcPr>
          <w:p w:rsidR="00FB0DE3" w:rsidRDefault="00FB0DE3" w:rsidP="00FB0DE3">
            <w:pPr>
              <w:pStyle w:val="table10"/>
              <w:jc w:val="center"/>
            </w:pPr>
            <w:r>
              <w:t>Месяц проведения ежегодного технического обслуживания</w:t>
            </w:r>
          </w:p>
        </w:tc>
        <w:tc>
          <w:tcPr>
            <w:tcW w:w="3417" w:type="dxa"/>
          </w:tcPr>
          <w:p w:rsidR="00FB0DE3" w:rsidRDefault="00FB0DE3" w:rsidP="00FB0DE3">
            <w:pPr>
              <w:pStyle w:val="table10"/>
              <w:jc w:val="center"/>
            </w:pPr>
            <w:r>
              <w:t>Год проведения полного технического обслуживания</w:t>
            </w:r>
          </w:p>
        </w:tc>
      </w:tr>
      <w:tr w:rsidR="00FB0DE3" w:rsidTr="00FB0DE3">
        <w:tc>
          <w:tcPr>
            <w:tcW w:w="4077" w:type="dxa"/>
            <w:tcBorders>
              <w:bottom w:val="nil"/>
              <w:right w:val="nil"/>
            </w:tcBorders>
          </w:tcPr>
          <w:p w:rsidR="00FB0DE3" w:rsidRDefault="00FB0DE3" w:rsidP="00D616D1">
            <w:pPr>
              <w:pStyle w:val="snoski"/>
              <w:ind w:firstLine="0"/>
            </w:pPr>
          </w:p>
        </w:tc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:rsidR="00FB0DE3" w:rsidRDefault="00FB0DE3" w:rsidP="00D616D1">
            <w:pPr>
              <w:pStyle w:val="snoski"/>
              <w:ind w:firstLine="0"/>
            </w:pPr>
          </w:p>
        </w:tc>
        <w:tc>
          <w:tcPr>
            <w:tcW w:w="3417" w:type="dxa"/>
            <w:tcBorders>
              <w:left w:val="nil"/>
              <w:bottom w:val="nil"/>
            </w:tcBorders>
          </w:tcPr>
          <w:p w:rsidR="00FB0DE3" w:rsidRDefault="00FB0DE3" w:rsidP="00D616D1">
            <w:pPr>
              <w:pStyle w:val="snoski"/>
              <w:ind w:firstLine="0"/>
            </w:pPr>
          </w:p>
        </w:tc>
      </w:tr>
      <w:tr w:rsidR="00FB0DE3" w:rsidTr="00FB0DE3"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FB0DE3" w:rsidRDefault="00FB0DE3" w:rsidP="00D616D1">
            <w:pPr>
              <w:pStyle w:val="snoski"/>
              <w:ind w:firstLine="0"/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FB0DE3" w:rsidRDefault="00FB0DE3" w:rsidP="00D616D1">
            <w:pPr>
              <w:pStyle w:val="snoski"/>
              <w:ind w:firstLine="0"/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</w:tcBorders>
          </w:tcPr>
          <w:p w:rsidR="00FB0DE3" w:rsidRDefault="00FB0DE3" w:rsidP="00D616D1">
            <w:pPr>
              <w:pStyle w:val="snoski"/>
              <w:ind w:firstLine="0"/>
            </w:pPr>
          </w:p>
        </w:tc>
      </w:tr>
      <w:tr w:rsidR="00FB0DE3" w:rsidTr="00FB0DE3"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FB0DE3" w:rsidRDefault="00FB0DE3" w:rsidP="00D616D1">
            <w:pPr>
              <w:pStyle w:val="snoski"/>
              <w:ind w:firstLine="0"/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FB0DE3" w:rsidRDefault="00FB0DE3" w:rsidP="00D616D1">
            <w:pPr>
              <w:pStyle w:val="snoski"/>
              <w:ind w:firstLine="0"/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</w:tcBorders>
          </w:tcPr>
          <w:p w:rsidR="00FB0DE3" w:rsidRDefault="00FB0DE3" w:rsidP="00D616D1">
            <w:pPr>
              <w:pStyle w:val="snoski"/>
              <w:ind w:firstLine="0"/>
            </w:pPr>
          </w:p>
        </w:tc>
      </w:tr>
      <w:tr w:rsidR="00FB0DE3" w:rsidTr="00FB0DE3">
        <w:tc>
          <w:tcPr>
            <w:tcW w:w="4077" w:type="dxa"/>
            <w:tcBorders>
              <w:top w:val="nil"/>
              <w:bottom w:val="nil"/>
              <w:right w:val="nil"/>
            </w:tcBorders>
          </w:tcPr>
          <w:p w:rsidR="00FB0DE3" w:rsidRDefault="00FB0DE3" w:rsidP="00D616D1">
            <w:pPr>
              <w:pStyle w:val="snoski"/>
              <w:ind w:firstLine="0"/>
            </w:pP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:rsidR="00FB0DE3" w:rsidRDefault="00FB0DE3" w:rsidP="00D616D1">
            <w:pPr>
              <w:pStyle w:val="snoski"/>
              <w:ind w:firstLine="0"/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</w:tcBorders>
          </w:tcPr>
          <w:p w:rsidR="00FB0DE3" w:rsidRDefault="00FB0DE3" w:rsidP="00D616D1">
            <w:pPr>
              <w:pStyle w:val="snoski"/>
              <w:ind w:firstLine="0"/>
            </w:pPr>
          </w:p>
        </w:tc>
      </w:tr>
    </w:tbl>
    <w:p w:rsidR="00FB0DE3" w:rsidRDefault="00FB0DE3" w:rsidP="00D616D1">
      <w:pPr>
        <w:pStyle w:val="snoski"/>
        <w:ind w:firstLine="0"/>
      </w:pPr>
    </w:p>
    <w:p w:rsidR="00FB0DE3" w:rsidRDefault="00FB0DE3" w:rsidP="00D616D1">
      <w:pPr>
        <w:pStyle w:val="snoski"/>
        <w:ind w:firstLine="0"/>
      </w:pPr>
    </w:p>
    <w:tbl>
      <w:tblPr>
        <w:tblW w:w="980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283"/>
        <w:gridCol w:w="1985"/>
        <w:gridCol w:w="481"/>
        <w:gridCol w:w="1928"/>
        <w:gridCol w:w="284"/>
        <w:gridCol w:w="2693"/>
      </w:tblGrid>
      <w:tr w:rsidR="00FB0DE3" w:rsidTr="0009193A">
        <w:tc>
          <w:tcPr>
            <w:tcW w:w="4423" w:type="dxa"/>
            <w:gridSpan w:val="3"/>
          </w:tcPr>
          <w:p w:rsidR="00FB0DE3" w:rsidRPr="00770B97" w:rsidRDefault="00FB0DE3" w:rsidP="0009193A">
            <w:pPr>
              <w:pStyle w:val="newncpi0"/>
            </w:pPr>
            <w:r>
              <w:t>Исполнитель</w:t>
            </w:r>
          </w:p>
        </w:tc>
        <w:tc>
          <w:tcPr>
            <w:tcW w:w="481" w:type="dxa"/>
          </w:tcPr>
          <w:p w:rsidR="00FB0DE3" w:rsidRDefault="00FB0DE3" w:rsidP="0009193A">
            <w:pPr>
              <w:pStyle w:val="undline"/>
              <w:jc w:val="center"/>
            </w:pPr>
          </w:p>
        </w:tc>
        <w:tc>
          <w:tcPr>
            <w:tcW w:w="2212" w:type="dxa"/>
            <w:gridSpan w:val="2"/>
          </w:tcPr>
          <w:p w:rsidR="00FB0DE3" w:rsidRPr="00770B97" w:rsidRDefault="00FB0DE3" w:rsidP="0009193A">
            <w:pPr>
              <w:pStyle w:val="undlin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2693" w:type="dxa"/>
          </w:tcPr>
          <w:p w:rsidR="00FB0DE3" w:rsidRDefault="00FB0DE3" w:rsidP="0009193A">
            <w:pPr>
              <w:pStyle w:val="undline"/>
              <w:jc w:val="center"/>
            </w:pPr>
          </w:p>
        </w:tc>
      </w:tr>
      <w:tr w:rsidR="00FB0DE3" w:rsidRPr="00770B97" w:rsidTr="0009193A">
        <w:tc>
          <w:tcPr>
            <w:tcW w:w="2155" w:type="dxa"/>
            <w:tcBorders>
              <w:bottom w:val="single" w:sz="4" w:space="0" w:color="auto"/>
            </w:tcBorders>
          </w:tcPr>
          <w:p w:rsidR="00FB0DE3" w:rsidRPr="00770B97" w:rsidRDefault="00FB0DE3" w:rsidP="0009193A">
            <w:pPr>
              <w:pStyle w:val="undline"/>
              <w:jc w:val="center"/>
            </w:pPr>
          </w:p>
        </w:tc>
        <w:tc>
          <w:tcPr>
            <w:tcW w:w="283" w:type="dxa"/>
          </w:tcPr>
          <w:p w:rsidR="00FB0DE3" w:rsidRPr="00770B97" w:rsidRDefault="00FB0DE3" w:rsidP="0009193A">
            <w:pPr>
              <w:pStyle w:val="undline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B0DE3" w:rsidRDefault="00FB0DE3" w:rsidP="0009193A">
            <w:pPr>
              <w:pStyle w:val="undline"/>
              <w:jc w:val="center"/>
            </w:pPr>
          </w:p>
        </w:tc>
        <w:tc>
          <w:tcPr>
            <w:tcW w:w="481" w:type="dxa"/>
          </w:tcPr>
          <w:p w:rsidR="00FB0DE3" w:rsidRDefault="00FB0DE3" w:rsidP="0009193A">
            <w:pPr>
              <w:pStyle w:val="undline"/>
              <w:jc w:val="center"/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FB0DE3" w:rsidRDefault="00FB0DE3" w:rsidP="0009193A">
            <w:pPr>
              <w:pStyle w:val="undline"/>
              <w:jc w:val="center"/>
            </w:pPr>
          </w:p>
        </w:tc>
        <w:tc>
          <w:tcPr>
            <w:tcW w:w="284" w:type="dxa"/>
          </w:tcPr>
          <w:p w:rsidR="00FB0DE3" w:rsidRDefault="00FB0DE3" w:rsidP="0009193A">
            <w:pPr>
              <w:pStyle w:val="undline"/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B0DE3" w:rsidRDefault="00FB0DE3" w:rsidP="0009193A">
            <w:pPr>
              <w:pStyle w:val="undline"/>
              <w:jc w:val="center"/>
            </w:pPr>
          </w:p>
        </w:tc>
      </w:tr>
      <w:tr w:rsidR="00FB0DE3" w:rsidRPr="004F5E33" w:rsidTr="0009193A">
        <w:tc>
          <w:tcPr>
            <w:tcW w:w="2155" w:type="dxa"/>
            <w:tcBorders>
              <w:top w:val="single" w:sz="4" w:space="0" w:color="auto"/>
            </w:tcBorders>
          </w:tcPr>
          <w:p w:rsidR="00FB0DE3" w:rsidRPr="004F5E33" w:rsidRDefault="00FB0DE3" w:rsidP="0009193A">
            <w:pPr>
              <w:pStyle w:val="undline"/>
              <w:jc w:val="center"/>
              <w:rPr>
                <w:sz w:val="18"/>
                <w:szCs w:val="18"/>
              </w:rPr>
            </w:pPr>
            <w:r w:rsidRPr="004F5E33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FB0DE3" w:rsidRPr="004F5E33" w:rsidRDefault="00FB0DE3" w:rsidP="0009193A">
            <w:pPr>
              <w:pStyle w:val="undline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B0DE3" w:rsidRPr="004F5E33" w:rsidRDefault="00FB0DE3" w:rsidP="00D40183">
            <w:pPr>
              <w:pStyle w:val="undline"/>
              <w:jc w:val="center"/>
              <w:rPr>
                <w:sz w:val="18"/>
                <w:szCs w:val="18"/>
              </w:rPr>
            </w:pPr>
            <w:r w:rsidRPr="004F5E33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481" w:type="dxa"/>
            <w:tcBorders>
              <w:top w:val="single" w:sz="4" w:space="0" w:color="auto"/>
            </w:tcBorders>
          </w:tcPr>
          <w:p w:rsidR="00FB0DE3" w:rsidRPr="004F5E33" w:rsidRDefault="00FB0DE3" w:rsidP="0009193A">
            <w:pPr>
              <w:pStyle w:val="undline"/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FB0DE3" w:rsidRPr="004F5E33" w:rsidRDefault="00FB0DE3" w:rsidP="0009193A">
            <w:pPr>
              <w:pStyle w:val="undline"/>
              <w:jc w:val="center"/>
              <w:rPr>
                <w:sz w:val="18"/>
                <w:szCs w:val="18"/>
              </w:rPr>
            </w:pPr>
            <w:r w:rsidRPr="004F5E33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B0DE3" w:rsidRPr="004F5E33" w:rsidRDefault="00FB0DE3" w:rsidP="0009193A">
            <w:pPr>
              <w:pStyle w:val="undline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B0DE3" w:rsidRPr="004F5E33" w:rsidRDefault="00FB0DE3" w:rsidP="00D40183">
            <w:pPr>
              <w:pStyle w:val="undline"/>
              <w:jc w:val="center"/>
              <w:rPr>
                <w:sz w:val="18"/>
                <w:szCs w:val="18"/>
              </w:rPr>
            </w:pPr>
            <w:r w:rsidRPr="004F5E33">
              <w:rPr>
                <w:sz w:val="18"/>
                <w:szCs w:val="18"/>
              </w:rPr>
              <w:t>(инициалы, фамилия)</w:t>
            </w:r>
          </w:p>
        </w:tc>
      </w:tr>
    </w:tbl>
    <w:p w:rsidR="00FB0DE3" w:rsidRDefault="00FB0DE3" w:rsidP="00D616D1">
      <w:pPr>
        <w:pStyle w:val="snoski"/>
        <w:ind w:firstLine="0"/>
      </w:pPr>
    </w:p>
    <w:sectPr w:rsidR="00FB0DE3" w:rsidSect="00D616D1">
      <w:headerReference w:type="even" r:id="rId9"/>
      <w:headerReference w:type="default" r:id="rId10"/>
      <w:footerReference w:type="first" r:id="rId11"/>
      <w:pgSz w:w="11907" w:h="16840" w:code="9"/>
      <w:pgMar w:top="510" w:right="454" w:bottom="510" w:left="1418" w:header="39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03E" w:rsidRDefault="00A6503E" w:rsidP="00702AA0">
      <w:pPr>
        <w:spacing w:after="0" w:line="240" w:lineRule="auto"/>
      </w:pPr>
      <w:r>
        <w:separator/>
      </w:r>
    </w:p>
  </w:endnote>
  <w:endnote w:type="continuationSeparator" w:id="0">
    <w:p w:rsidR="00A6503E" w:rsidRDefault="00A6503E" w:rsidP="0070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2256"/>
      <w:gridCol w:w="7130"/>
    </w:tblGrid>
    <w:tr w:rsidR="00FF5C29" w:rsidRPr="00BB38F4">
      <w:tc>
        <w:tcPr>
          <w:tcW w:w="1800" w:type="dxa"/>
          <w:vAlign w:val="center"/>
        </w:tcPr>
        <w:p w:rsidR="00FF5C29" w:rsidRPr="00BB38F4" w:rsidRDefault="00EB6A98">
          <w:pPr>
            <w:pStyle w:val="a9"/>
          </w:pPr>
          <w:r w:rsidRPr="009D2893">
            <w:rPr>
              <w:noProof/>
              <w:lang w:eastAsia="ru-RU"/>
            </w:rPr>
            <w:drawing>
              <wp:inline distT="0" distB="0" distL="0" distR="0">
                <wp:extent cx="1295400" cy="388620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vAlign w:val="center"/>
        </w:tcPr>
        <w:p w:rsidR="00FF5C29" w:rsidRPr="00BB38F4" w:rsidRDefault="00FF5C29">
          <w:pPr>
            <w:pStyle w:val="a9"/>
            <w:rPr>
              <w:rFonts w:ascii="Times New Roman" w:hAnsi="Times New Roman"/>
              <w:i/>
              <w:sz w:val="24"/>
            </w:rPr>
          </w:pPr>
          <w:r w:rsidRPr="00BB38F4">
            <w:rPr>
              <w:rFonts w:ascii="Times New Roman" w:hAnsi="Times New Roman"/>
              <w:i/>
              <w:sz w:val="24"/>
            </w:rPr>
            <w:t>Официальная правовая информация</w:t>
          </w:r>
        </w:p>
        <w:p w:rsidR="00FF5C29" w:rsidRPr="00BB38F4" w:rsidRDefault="00FF5C29">
          <w:pPr>
            <w:pStyle w:val="a9"/>
            <w:rPr>
              <w:rFonts w:ascii="Times New Roman" w:hAnsi="Times New Roman"/>
              <w:i/>
              <w:sz w:val="24"/>
            </w:rPr>
          </w:pPr>
          <w:r w:rsidRPr="00BB38F4">
            <w:rPr>
              <w:rFonts w:ascii="Times New Roman" w:hAnsi="Times New Roman"/>
              <w:i/>
              <w:sz w:val="24"/>
            </w:rPr>
            <w:t>Информационно-поисковая система "ЭТАЛОН", 18.09.2020</w:t>
          </w:r>
        </w:p>
        <w:p w:rsidR="00FF5C29" w:rsidRPr="00BB38F4" w:rsidRDefault="00FF5C29">
          <w:pPr>
            <w:pStyle w:val="a9"/>
            <w:rPr>
              <w:rFonts w:ascii="Times New Roman" w:hAnsi="Times New Roman"/>
              <w:i/>
              <w:sz w:val="24"/>
            </w:rPr>
          </w:pPr>
          <w:r w:rsidRPr="00BB38F4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F5C29" w:rsidRDefault="00FF5C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03E" w:rsidRDefault="00A6503E" w:rsidP="00702AA0">
      <w:pPr>
        <w:spacing w:after="0" w:line="240" w:lineRule="auto"/>
      </w:pPr>
      <w:r>
        <w:separator/>
      </w:r>
    </w:p>
  </w:footnote>
  <w:footnote w:type="continuationSeparator" w:id="0">
    <w:p w:rsidR="00A6503E" w:rsidRDefault="00A6503E" w:rsidP="0070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C29" w:rsidRDefault="00FF5C29" w:rsidP="00692900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end"/>
    </w:r>
  </w:p>
  <w:p w:rsidR="00FF5C29" w:rsidRDefault="00FF5C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C29" w:rsidRPr="00702AA0" w:rsidRDefault="00FF5C29" w:rsidP="00692900">
    <w:pPr>
      <w:pStyle w:val="a7"/>
      <w:framePr w:wrap="around" w:vAnchor="text" w:hAnchor="margin" w:xAlign="center" w:y="1"/>
      <w:rPr>
        <w:rStyle w:val="ab"/>
        <w:rFonts w:ascii="Times New Roman" w:hAnsi="Times New Roman"/>
        <w:sz w:val="24"/>
      </w:rPr>
    </w:pPr>
  </w:p>
  <w:p w:rsidR="00FF5C29" w:rsidRPr="00155B52" w:rsidRDefault="00FF5C29" w:rsidP="00B841B4">
    <w:pPr>
      <w:pStyle w:val="a7"/>
      <w:jc w:val="right"/>
      <w:rPr>
        <w:rFonts w:ascii="Times New Roman" w:hAnsi="Times New Roman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A0"/>
    <w:rsid w:val="00013A49"/>
    <w:rsid w:val="000211B3"/>
    <w:rsid w:val="00052CF8"/>
    <w:rsid w:val="0009193A"/>
    <w:rsid w:val="000E0393"/>
    <w:rsid w:val="001405AF"/>
    <w:rsid w:val="00143279"/>
    <w:rsid w:val="00155B52"/>
    <w:rsid w:val="001D164B"/>
    <w:rsid w:val="002479E9"/>
    <w:rsid w:val="002F56E8"/>
    <w:rsid w:val="00333B29"/>
    <w:rsid w:val="003E132A"/>
    <w:rsid w:val="0043419F"/>
    <w:rsid w:val="004B0ADF"/>
    <w:rsid w:val="004F5E33"/>
    <w:rsid w:val="005A35A8"/>
    <w:rsid w:val="00626E79"/>
    <w:rsid w:val="0066004A"/>
    <w:rsid w:val="00665164"/>
    <w:rsid w:val="00692900"/>
    <w:rsid w:val="006D42AF"/>
    <w:rsid w:val="006D6F3E"/>
    <w:rsid w:val="006F47A8"/>
    <w:rsid w:val="00702AA0"/>
    <w:rsid w:val="00770B97"/>
    <w:rsid w:val="007A116E"/>
    <w:rsid w:val="007B0FC6"/>
    <w:rsid w:val="008E4FFE"/>
    <w:rsid w:val="009A7E19"/>
    <w:rsid w:val="009D2893"/>
    <w:rsid w:val="00A3382C"/>
    <w:rsid w:val="00A6503E"/>
    <w:rsid w:val="00AF227C"/>
    <w:rsid w:val="00B134C1"/>
    <w:rsid w:val="00B841B4"/>
    <w:rsid w:val="00BB38F4"/>
    <w:rsid w:val="00C50191"/>
    <w:rsid w:val="00D40183"/>
    <w:rsid w:val="00D616D1"/>
    <w:rsid w:val="00D97083"/>
    <w:rsid w:val="00DF3EC9"/>
    <w:rsid w:val="00DF4D4F"/>
    <w:rsid w:val="00E25EC9"/>
    <w:rsid w:val="00EB6A98"/>
    <w:rsid w:val="00EC5436"/>
    <w:rsid w:val="00F00709"/>
    <w:rsid w:val="00FB0DE3"/>
    <w:rsid w:val="00FC2398"/>
    <w:rsid w:val="00FD79F9"/>
    <w:rsid w:val="00FF38C6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E1B90DF-F535-464E-BA92-DC5FC608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2AA0"/>
    <w:rPr>
      <w:rFonts w:cs="Times New Roman"/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02AA0"/>
    <w:rPr>
      <w:rFonts w:cs="Times New Roman"/>
      <w:color w:val="154C94"/>
      <w:u w:val="single"/>
    </w:rPr>
  </w:style>
  <w:style w:type="paragraph" w:customStyle="1" w:styleId="msonormal0">
    <w:name w:val="msonormal"/>
    <w:basedOn w:val="a"/>
    <w:rsid w:val="00702A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02AA0"/>
    <w:pPr>
      <w:spacing w:before="240" w:after="240" w:line="240" w:lineRule="auto"/>
      <w:ind w:left="1922" w:hanging="1355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rsid w:val="00702AA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02AA0"/>
    <w:pPr>
      <w:spacing w:after="0" w:line="240" w:lineRule="auto"/>
      <w:jc w:val="center"/>
    </w:pPr>
    <w:rPr>
      <w:rFonts w:ascii="Times New Roman" w:hAnsi="Times New Roman"/>
      <w:b/>
      <w:bCs/>
      <w:color w:val="FF0000"/>
      <w:sz w:val="24"/>
      <w:szCs w:val="24"/>
      <w:lang w:eastAsia="ru-RU"/>
    </w:rPr>
  </w:style>
  <w:style w:type="paragraph" w:customStyle="1" w:styleId="titlencpi">
    <w:name w:val="titlencpi"/>
    <w:basedOn w:val="a"/>
    <w:rsid w:val="00702AA0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chapter">
    <w:name w:val="chapter"/>
    <w:basedOn w:val="a"/>
    <w:rsid w:val="00702AA0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02AA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02AA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02AA0"/>
    <w:pPr>
      <w:spacing w:after="28" w:line="240" w:lineRule="auto"/>
    </w:pPr>
    <w:rPr>
      <w:rFonts w:ascii="Times New Roman" w:hAnsi="Times New Roman"/>
      <w:lang w:eastAsia="ru-RU"/>
    </w:rPr>
  </w:style>
  <w:style w:type="paragraph" w:customStyle="1" w:styleId="razdel">
    <w:name w:val="razdel"/>
    <w:basedOn w:val="a"/>
    <w:rsid w:val="00702AA0"/>
    <w:pPr>
      <w:spacing w:after="0" w:line="240" w:lineRule="auto"/>
      <w:ind w:firstLine="567"/>
      <w:jc w:val="center"/>
    </w:pPr>
    <w:rPr>
      <w:rFonts w:ascii="Times New Roman" w:hAnsi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02AA0"/>
    <w:pPr>
      <w:spacing w:after="0" w:line="240" w:lineRule="auto"/>
      <w:jc w:val="center"/>
    </w:pPr>
    <w:rPr>
      <w:rFonts w:ascii="Times New Roman" w:hAnsi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02AA0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02AA0"/>
    <w:pPr>
      <w:spacing w:after="0" w:line="240" w:lineRule="auto"/>
      <w:jc w:val="right"/>
    </w:pPr>
    <w:rPr>
      <w:rFonts w:ascii="Times New Roman" w:hAnsi="Times New Roman"/>
      <w:lang w:eastAsia="ru-RU"/>
    </w:rPr>
  </w:style>
  <w:style w:type="paragraph" w:customStyle="1" w:styleId="titleu">
    <w:name w:val="titleu"/>
    <w:basedOn w:val="a"/>
    <w:rsid w:val="00702AA0"/>
    <w:pPr>
      <w:spacing w:before="240" w:after="240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02AA0"/>
    <w:pPr>
      <w:spacing w:before="240" w:after="0" w:line="240" w:lineRule="auto"/>
      <w:jc w:val="center"/>
    </w:pPr>
    <w:rPr>
      <w:rFonts w:ascii="Times New Roman" w:hAnsi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02AA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point">
    <w:name w:val="point"/>
    <w:basedOn w:val="a"/>
    <w:rsid w:val="00702AA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02AA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02AA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02AA0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odobren1">
    <w:name w:val="odobren1"/>
    <w:basedOn w:val="a"/>
    <w:rsid w:val="00702AA0"/>
    <w:pPr>
      <w:spacing w:after="120" w:line="240" w:lineRule="auto"/>
    </w:pPr>
    <w:rPr>
      <w:rFonts w:ascii="Times New Roman" w:hAnsi="Times New Roman"/>
      <w:lang w:eastAsia="ru-RU"/>
    </w:rPr>
  </w:style>
  <w:style w:type="paragraph" w:customStyle="1" w:styleId="comment">
    <w:name w:val="comment"/>
    <w:basedOn w:val="a"/>
    <w:rsid w:val="00702AA0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02AA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02AA0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02AA0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02AA0"/>
    <w:pPr>
      <w:spacing w:before="240" w:after="240" w:line="240" w:lineRule="auto"/>
      <w:ind w:firstLine="567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02AA0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02AA0"/>
    <w:pPr>
      <w:spacing w:after="0" w:line="240" w:lineRule="auto"/>
    </w:pPr>
    <w:rPr>
      <w:rFonts w:ascii="Times New Roman" w:hAnsi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02AA0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prinodobren">
    <w:name w:val="prinodobren"/>
    <w:basedOn w:val="a"/>
    <w:rsid w:val="00702AA0"/>
    <w:pPr>
      <w:spacing w:before="240" w:after="240" w:line="240" w:lineRule="auto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02AA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02AA0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02AA0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02AA0"/>
    <w:pPr>
      <w:spacing w:after="0" w:line="240" w:lineRule="auto"/>
      <w:ind w:firstLine="1021"/>
      <w:jc w:val="both"/>
    </w:pPr>
    <w:rPr>
      <w:rFonts w:ascii="Times New Roman" w:hAnsi="Times New Roman"/>
      <w:lang w:eastAsia="ru-RU"/>
    </w:rPr>
  </w:style>
  <w:style w:type="paragraph" w:customStyle="1" w:styleId="agreedate">
    <w:name w:val="agreedate"/>
    <w:basedOn w:val="a"/>
    <w:rsid w:val="00702AA0"/>
    <w:pPr>
      <w:spacing w:after="0" w:line="240" w:lineRule="auto"/>
      <w:jc w:val="both"/>
    </w:pPr>
    <w:rPr>
      <w:rFonts w:ascii="Times New Roman" w:hAnsi="Times New Roman"/>
      <w:lang w:eastAsia="ru-RU"/>
    </w:rPr>
  </w:style>
  <w:style w:type="paragraph" w:customStyle="1" w:styleId="changeadd">
    <w:name w:val="changeadd"/>
    <w:basedOn w:val="a"/>
    <w:rsid w:val="00702AA0"/>
    <w:pPr>
      <w:spacing w:after="0" w:line="240" w:lineRule="auto"/>
      <w:ind w:left="1134"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02AA0"/>
    <w:pPr>
      <w:spacing w:after="0" w:line="240" w:lineRule="auto"/>
      <w:ind w:left="1021"/>
    </w:pPr>
    <w:rPr>
      <w:rFonts w:ascii="Times New Roman" w:hAnsi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02AA0"/>
    <w:pPr>
      <w:spacing w:after="240" w:line="240" w:lineRule="auto"/>
      <w:ind w:left="113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02AA0"/>
    <w:pPr>
      <w:spacing w:before="240" w:after="240" w:line="240" w:lineRule="auto"/>
      <w:ind w:firstLine="567"/>
      <w:jc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02AA0"/>
    <w:pPr>
      <w:spacing w:after="28" w:line="240" w:lineRule="auto"/>
    </w:pPr>
    <w:rPr>
      <w:rFonts w:ascii="Times New Roman" w:hAnsi="Times New Roman"/>
      <w:lang w:eastAsia="ru-RU"/>
    </w:rPr>
  </w:style>
  <w:style w:type="paragraph" w:customStyle="1" w:styleId="cap1">
    <w:name w:val="cap1"/>
    <w:basedOn w:val="a"/>
    <w:rsid w:val="00702AA0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capu1">
    <w:name w:val="capu1"/>
    <w:basedOn w:val="a"/>
    <w:rsid w:val="00702AA0"/>
    <w:pPr>
      <w:spacing w:after="120" w:line="240" w:lineRule="auto"/>
    </w:pPr>
    <w:rPr>
      <w:rFonts w:ascii="Times New Roman" w:hAnsi="Times New Roman"/>
      <w:lang w:eastAsia="ru-RU"/>
    </w:rPr>
  </w:style>
  <w:style w:type="paragraph" w:customStyle="1" w:styleId="newncpi">
    <w:name w:val="newncpi"/>
    <w:basedOn w:val="a"/>
    <w:rsid w:val="00702AA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02AA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02AA0"/>
    <w:pPr>
      <w:spacing w:after="0" w:line="240" w:lineRule="auto"/>
      <w:ind w:left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02AA0"/>
    <w:pPr>
      <w:spacing w:after="0" w:line="240" w:lineRule="auto"/>
      <w:jc w:val="right"/>
    </w:pPr>
    <w:rPr>
      <w:rFonts w:ascii="Times New Roman" w:hAnsi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02AA0"/>
    <w:pPr>
      <w:spacing w:before="240" w:after="240" w:line="240" w:lineRule="auto"/>
      <w:jc w:val="center"/>
    </w:pPr>
    <w:rPr>
      <w:rFonts w:ascii="Times New Roman" w:hAnsi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02AA0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02AA0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02AA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02AA0"/>
    <w:pPr>
      <w:spacing w:after="6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02AA0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02AA0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02AA0"/>
    <w:pPr>
      <w:spacing w:before="120" w:after="0" w:line="240" w:lineRule="auto"/>
      <w:ind w:left="1134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02AA0"/>
    <w:pPr>
      <w:spacing w:after="0" w:line="240" w:lineRule="auto"/>
      <w:ind w:left="113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02AA0"/>
    <w:pPr>
      <w:spacing w:after="0" w:line="240" w:lineRule="auto"/>
      <w:ind w:left="1134"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02AA0"/>
    <w:pPr>
      <w:spacing w:after="0" w:line="240" w:lineRule="auto"/>
    </w:pPr>
    <w:rPr>
      <w:rFonts w:ascii="Times New Roman" w:hAnsi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02AA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02AA0"/>
    <w:pPr>
      <w:spacing w:after="0" w:line="240" w:lineRule="auto"/>
      <w:ind w:firstLine="567"/>
      <w:jc w:val="both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02AA0"/>
    <w:pPr>
      <w:spacing w:after="0" w:line="240" w:lineRule="auto"/>
      <w:ind w:firstLine="567"/>
      <w:jc w:val="both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02AA0"/>
    <w:pPr>
      <w:spacing w:before="240" w:after="240" w:line="240" w:lineRule="auto"/>
      <w:ind w:firstLine="567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02AA0"/>
    <w:pPr>
      <w:spacing w:before="240" w:after="240" w:line="240" w:lineRule="auto"/>
      <w:ind w:firstLine="567"/>
      <w:jc w:val="center"/>
    </w:pPr>
    <w:rPr>
      <w:rFonts w:ascii="Times New Roman" w:hAnsi="Times New Roman"/>
      <w:caps/>
      <w:lang w:eastAsia="ru-RU"/>
    </w:rPr>
  </w:style>
  <w:style w:type="paragraph" w:customStyle="1" w:styleId="contenttext">
    <w:name w:val="contenttext"/>
    <w:basedOn w:val="a"/>
    <w:rsid w:val="00702AA0"/>
    <w:pPr>
      <w:spacing w:after="0" w:line="240" w:lineRule="auto"/>
      <w:ind w:left="1134" w:hanging="1134"/>
    </w:pPr>
    <w:rPr>
      <w:rFonts w:ascii="Times New Roman" w:hAnsi="Times New Roman"/>
      <w:lang w:eastAsia="ru-RU"/>
    </w:rPr>
  </w:style>
  <w:style w:type="paragraph" w:customStyle="1" w:styleId="gosreg">
    <w:name w:val="gosreg"/>
    <w:basedOn w:val="a"/>
    <w:rsid w:val="00702AA0"/>
    <w:pPr>
      <w:spacing w:after="0" w:line="240" w:lineRule="auto"/>
      <w:jc w:val="both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02AA0"/>
    <w:pPr>
      <w:spacing w:before="240" w:after="24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02AA0"/>
    <w:pPr>
      <w:spacing w:before="240" w:after="24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02AA0"/>
    <w:pPr>
      <w:spacing w:after="0" w:line="240" w:lineRule="auto"/>
      <w:ind w:left="5103"/>
    </w:pPr>
    <w:rPr>
      <w:rFonts w:ascii="Times New Roman" w:hAnsi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02AA0"/>
    <w:pPr>
      <w:spacing w:after="0" w:line="240" w:lineRule="auto"/>
      <w:ind w:left="2835"/>
    </w:pPr>
    <w:rPr>
      <w:rFonts w:ascii="Times New Roman" w:hAnsi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02AA0"/>
    <w:pPr>
      <w:spacing w:after="0" w:line="240" w:lineRule="auto"/>
      <w:ind w:firstLine="567"/>
      <w:jc w:val="both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02AA0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02AA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02AA0"/>
    <w:pPr>
      <w:spacing w:after="0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02AA0"/>
    <w:pPr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02AA0"/>
    <w:pPr>
      <w:spacing w:after="0" w:line="240" w:lineRule="auto"/>
    </w:pPr>
    <w:rPr>
      <w:rFonts w:ascii="Times New Roman" w:hAnsi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02AA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02AA0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02AA0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fav">
    <w:name w:val="fav"/>
    <w:basedOn w:val="a"/>
    <w:rsid w:val="00702AA0"/>
    <w:pPr>
      <w:shd w:val="clear" w:color="auto" w:fill="D5EDC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av1">
    <w:name w:val="fav1"/>
    <w:basedOn w:val="a"/>
    <w:rsid w:val="00702AA0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hAnsi="Times New Roman"/>
      <w:sz w:val="24"/>
      <w:szCs w:val="24"/>
      <w:lang w:eastAsia="ru-RU"/>
    </w:rPr>
  </w:style>
  <w:style w:type="paragraph" w:customStyle="1" w:styleId="fav2">
    <w:name w:val="fav2"/>
    <w:basedOn w:val="a"/>
    <w:rsid w:val="00702AA0"/>
    <w:pPr>
      <w:shd w:val="clear" w:color="auto" w:fill="D5EDC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02A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02AA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ame">
    <w:name w:val="name"/>
    <w:rsid w:val="00702AA0"/>
    <w:rPr>
      <w:rFonts w:ascii="Times New Roman" w:hAnsi="Times New Roman"/>
      <w:caps/>
    </w:rPr>
  </w:style>
  <w:style w:type="character" w:customStyle="1" w:styleId="promulgator">
    <w:name w:val="promulgator"/>
    <w:rsid w:val="00702AA0"/>
    <w:rPr>
      <w:rFonts w:ascii="Times New Roman" w:hAnsi="Times New Roman"/>
      <w:caps/>
    </w:rPr>
  </w:style>
  <w:style w:type="character" w:customStyle="1" w:styleId="datepr">
    <w:name w:val="datepr"/>
    <w:rsid w:val="00702AA0"/>
    <w:rPr>
      <w:rFonts w:ascii="Times New Roman" w:hAnsi="Times New Roman"/>
    </w:rPr>
  </w:style>
  <w:style w:type="character" w:customStyle="1" w:styleId="datecity">
    <w:name w:val="datecity"/>
    <w:rsid w:val="00702AA0"/>
    <w:rPr>
      <w:rFonts w:ascii="Times New Roman" w:hAnsi="Times New Roman"/>
      <w:sz w:val="24"/>
    </w:rPr>
  </w:style>
  <w:style w:type="character" w:customStyle="1" w:styleId="datereg">
    <w:name w:val="datereg"/>
    <w:rsid w:val="00702AA0"/>
    <w:rPr>
      <w:rFonts w:ascii="Times New Roman" w:hAnsi="Times New Roman"/>
    </w:rPr>
  </w:style>
  <w:style w:type="character" w:customStyle="1" w:styleId="number">
    <w:name w:val="number"/>
    <w:rsid w:val="00702AA0"/>
    <w:rPr>
      <w:rFonts w:ascii="Times New Roman" w:hAnsi="Times New Roman"/>
    </w:rPr>
  </w:style>
  <w:style w:type="character" w:customStyle="1" w:styleId="bigsimbol">
    <w:name w:val="bigsimbol"/>
    <w:rsid w:val="00702AA0"/>
    <w:rPr>
      <w:rFonts w:ascii="Times New Roman" w:hAnsi="Times New Roman"/>
      <w:caps/>
    </w:rPr>
  </w:style>
  <w:style w:type="character" w:customStyle="1" w:styleId="razr">
    <w:name w:val="razr"/>
    <w:rsid w:val="00702AA0"/>
    <w:rPr>
      <w:rFonts w:ascii="Times New Roman" w:hAnsi="Times New Roman"/>
      <w:spacing w:val="30"/>
    </w:rPr>
  </w:style>
  <w:style w:type="character" w:customStyle="1" w:styleId="onesymbol">
    <w:name w:val="onesymbol"/>
    <w:rsid w:val="00702AA0"/>
    <w:rPr>
      <w:rFonts w:ascii="Symbol" w:hAnsi="Symbol"/>
    </w:rPr>
  </w:style>
  <w:style w:type="character" w:customStyle="1" w:styleId="onewind3">
    <w:name w:val="onewind3"/>
    <w:rsid w:val="00702AA0"/>
    <w:rPr>
      <w:rFonts w:ascii="Wingdings 3" w:hAnsi="Wingdings 3"/>
    </w:rPr>
  </w:style>
  <w:style w:type="character" w:customStyle="1" w:styleId="onewind2">
    <w:name w:val="onewind2"/>
    <w:rsid w:val="00702AA0"/>
    <w:rPr>
      <w:rFonts w:ascii="Wingdings 2" w:hAnsi="Wingdings 2"/>
    </w:rPr>
  </w:style>
  <w:style w:type="character" w:customStyle="1" w:styleId="onewind">
    <w:name w:val="onewind"/>
    <w:rsid w:val="00702AA0"/>
    <w:rPr>
      <w:rFonts w:ascii="Wingdings" w:hAnsi="Wingdings"/>
    </w:rPr>
  </w:style>
  <w:style w:type="character" w:customStyle="1" w:styleId="rednoun">
    <w:name w:val="rednoun"/>
    <w:rsid w:val="00702AA0"/>
  </w:style>
  <w:style w:type="character" w:customStyle="1" w:styleId="post">
    <w:name w:val="post"/>
    <w:rsid w:val="00702AA0"/>
    <w:rPr>
      <w:rFonts w:ascii="Times New Roman" w:hAnsi="Times New Roman"/>
      <w:b/>
      <w:sz w:val="22"/>
    </w:rPr>
  </w:style>
  <w:style w:type="character" w:customStyle="1" w:styleId="pers">
    <w:name w:val="pers"/>
    <w:rsid w:val="00702AA0"/>
    <w:rPr>
      <w:rFonts w:ascii="Times New Roman" w:hAnsi="Times New Roman"/>
      <w:b/>
      <w:sz w:val="22"/>
    </w:rPr>
  </w:style>
  <w:style w:type="character" w:customStyle="1" w:styleId="arabic">
    <w:name w:val="arabic"/>
    <w:rsid w:val="00702AA0"/>
    <w:rPr>
      <w:rFonts w:ascii="Times New Roman" w:hAnsi="Times New Roman"/>
    </w:rPr>
  </w:style>
  <w:style w:type="character" w:customStyle="1" w:styleId="articlec">
    <w:name w:val="articlec"/>
    <w:rsid w:val="00702AA0"/>
    <w:rPr>
      <w:rFonts w:ascii="Times New Roman" w:hAnsi="Times New Roman"/>
      <w:b/>
    </w:rPr>
  </w:style>
  <w:style w:type="character" w:customStyle="1" w:styleId="roman">
    <w:name w:val="roman"/>
    <w:rsid w:val="00702AA0"/>
    <w:rPr>
      <w:rFonts w:ascii="Arial" w:hAnsi="Arial"/>
    </w:rPr>
  </w:style>
  <w:style w:type="character" w:customStyle="1" w:styleId="snoskiindex">
    <w:name w:val="snoskiindex"/>
    <w:rsid w:val="00702AA0"/>
    <w:rPr>
      <w:rFonts w:ascii="Times New Roman" w:hAnsi="Times New Roman"/>
    </w:rPr>
  </w:style>
  <w:style w:type="table" w:customStyle="1" w:styleId="tablencpi">
    <w:name w:val="tablencpi"/>
    <w:basedOn w:val="a1"/>
    <w:rsid w:val="00702AA0"/>
    <w:rPr>
      <w:rFonts w:ascii="Times New Roman" w:hAnsi="Times New Roman" w:cs="Times New Roman"/>
    </w:rPr>
    <w:tblPr>
      <w:tblCellMar>
        <w:left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70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02AA0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02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702AA0"/>
    <w:rPr>
      <w:rFonts w:cs="Times New Roman"/>
    </w:rPr>
  </w:style>
  <w:style w:type="character" w:styleId="ab">
    <w:name w:val="page number"/>
    <w:basedOn w:val="a0"/>
    <w:uiPriority w:val="99"/>
    <w:semiHidden/>
    <w:unhideWhenUsed/>
    <w:rsid w:val="00702AA0"/>
    <w:rPr>
      <w:rFonts w:cs="Times New Roman"/>
    </w:rPr>
  </w:style>
  <w:style w:type="table" w:styleId="ac">
    <w:name w:val="Table Grid"/>
    <w:basedOn w:val="a1"/>
    <w:uiPriority w:val="39"/>
    <w:rsid w:val="00702AA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33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by/webnp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858B-E17C-4C91-8A35-97DA0665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ЮрСпектр</Company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ЮрСпектр</dc:creator>
  <cp:keywords/>
  <dc:description/>
  <cp:lastModifiedBy>Николаева Анастасия Петровна</cp:lastModifiedBy>
  <cp:revision>2</cp:revision>
  <dcterms:created xsi:type="dcterms:W3CDTF">2023-03-21T07:15:00Z</dcterms:created>
  <dcterms:modified xsi:type="dcterms:W3CDTF">2023-03-21T07:15:00Z</dcterms:modified>
</cp:coreProperties>
</file>