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31"/>
        <w:widowControl/>
        <w:spacing w:lineRule="auto" w:line="240"/>
        <w:ind w:firstLine="709"/>
        <w:rPr>
          <w:rStyle w:val="FontStyle95"/>
          <w:b/>
          <w:b/>
          <w:sz w:val="30"/>
          <w:szCs w:val="30"/>
        </w:rPr>
      </w:pPr>
      <w:r>
        <w:rPr>
          <w:b/>
          <w:sz w:val="30"/>
          <w:szCs w:val="30"/>
        </w:rPr>
        <w:t xml:space="preserve">Доклад на тему: </w:t>
      </w:r>
      <w:bookmarkStart w:id="0" w:name="__DdeLink__75_866496926"/>
      <w:bookmarkEnd w:id="0"/>
      <w:r>
        <w:rPr>
          <w:b/>
          <w:sz w:val="30"/>
          <w:szCs w:val="30"/>
        </w:rPr>
        <w:t>«Реализация Директивы Президента Республики Беларусь от 11.03.2004 г. №1 «О мерах по укреплению общественной безопасности и дисциплины» (в редакции Указа Президента Республики Беларусь от 12.10.2015 г. № 420) в части предупреждения производственного травматизма  и профессиональной заболеваемости»</w:t>
      </w:r>
    </w:p>
    <w:p>
      <w:pPr>
        <w:pStyle w:val="Style131"/>
        <w:widowControl/>
        <w:spacing w:lineRule="auto" w:line="240"/>
        <w:ind w:firstLine="709"/>
        <w:rPr>
          <w:rStyle w:val="FontStyle95"/>
          <w:sz w:val="30"/>
          <w:szCs w:val="30"/>
        </w:rPr>
      </w:pPr>
      <w:r>
        <w:rPr>
          <w:rStyle w:val="FontStyle95"/>
          <w:sz w:val="30"/>
          <w:szCs w:val="30"/>
        </w:rPr>
        <w:t>Важнейший социальный эффект от реализации мер по охране труда - это сохранение жизни и здоровья работающих, сокращение количества несчастных случаев и заболеваний на производстве.</w:t>
      </w:r>
    </w:p>
    <w:p>
      <w:pPr>
        <w:pStyle w:val="Style131"/>
        <w:widowControl/>
        <w:spacing w:lineRule="auto" w:line="240"/>
        <w:ind w:firstLine="709"/>
        <w:rPr>
          <w:rStyle w:val="FontStyle95"/>
          <w:sz w:val="30"/>
          <w:szCs w:val="30"/>
        </w:rPr>
      </w:pPr>
      <w:r>
        <w:rPr>
          <w:rStyle w:val="FontStyle95"/>
          <w:sz w:val="30"/>
          <w:szCs w:val="30"/>
        </w:rPr>
        <w:t>Здоровые и безопасные условия труда способствуют повышению производительности, удовлетворенности работников своим трудом, созданию хорошего психологического климата в трудовых коллективах, что ведет к снижению текучести кадров, созданию стабильных трудовых коллективов.</w:t>
      </w:r>
    </w:p>
    <w:p>
      <w:pPr>
        <w:pStyle w:val="Justify"/>
        <w:spacing w:lineRule="atLeast" w:line="280"/>
        <w:rPr>
          <w:rStyle w:val="FontStyle95"/>
          <w:sz w:val="30"/>
          <w:szCs w:val="30"/>
        </w:rPr>
      </w:pPr>
      <w:r>
        <w:rPr>
          <w:rStyle w:val="FontStyle95"/>
          <w:sz w:val="30"/>
          <w:szCs w:val="30"/>
        </w:rPr>
        <w:t>Недостатки в организации работы по охране труда обуславливают значительные экономические потери. Заболеваемость и травматизм работников, затраты на компенсации за работу в неблагоприятных условиях труда приводят к ухудшению экономических результатов работы предприятий.</w:t>
      </w:r>
    </w:p>
    <w:p>
      <w:pPr>
        <w:pStyle w:val="Justify"/>
        <w:spacing w:lineRule="atLeast" w:line="280"/>
        <w:rPr/>
      </w:pPr>
      <w:r>
        <w:rPr>
          <w:rStyle w:val="FontStyle95"/>
          <w:sz w:val="30"/>
          <w:szCs w:val="30"/>
        </w:rPr>
        <w:t xml:space="preserve">С 2004 года вступила в действие </w:t>
      </w:r>
      <w:r>
        <w:fldChar w:fldCharType="begin"/>
      </w:r>
      <w:r>
        <w:instrText> HYPERLINK "file:///C:\Gbinfo_u\E_Grinkevich\Temp\69084.htm" \l "a15"</w:instrText>
      </w:r>
      <w:r>
        <w:fldChar w:fldCharType="separate"/>
      </w:r>
      <w:r>
        <w:rPr>
          <w:rStyle w:val="Style14"/>
          <w:color w:val="00000A"/>
          <w:sz w:val="30"/>
          <w:szCs w:val="30"/>
          <w:u w:val="none"/>
        </w:rPr>
        <w:t>Директива</w:t>
      </w:r>
      <w:r>
        <w:fldChar w:fldCharType="end"/>
      </w:r>
      <w:r>
        <w:rPr>
          <w:sz w:val="30"/>
          <w:szCs w:val="30"/>
        </w:rPr>
        <w:t xml:space="preserve"> Президента Республики Беларусь от 11 марта 2004 г. № 1 «О мерах по укреплению общественной безопасности и дисциплины», 12  октября 2015 г. подписан Указ № 420 «О внесении изменений и дополнений в Директиву Президента Республики Беларусь». Директива Президента Республики Беларусь от 11 марта 2004 г. №1 «О мерах по укреплению общественной безопасности и дисциплины» (далее - Директива) изложена в новой редакции. </w:t>
      </w:r>
    </w:p>
    <w:p>
      <w:pPr>
        <w:pStyle w:val="Normal"/>
        <w:spacing w:lineRule="auto" w:line="240" w:before="0" w:after="0"/>
        <w:ind w:firstLine="567"/>
        <w:jc w:val="both"/>
        <w:rPr/>
      </w:pPr>
      <w:r>
        <w:rPr>
          <w:rFonts w:cs="Times New Roman" w:ascii="Times New Roman" w:hAnsi="Times New Roman"/>
          <w:sz w:val="30"/>
          <w:szCs w:val="30"/>
        </w:rPr>
        <w:t xml:space="preserve">Постановлением Совета Министров Республики Беларусь от 21 декабря 2015 г. № 1065 утвержден план мероприятий по реализации  </w:t>
      </w:r>
      <w:r>
        <w:fldChar w:fldCharType="begin"/>
      </w:r>
      <w:r>
        <w:instrText> HYPERLINK "file:///C:\Gbinfo_u\E_Grinkevich\Temp\69084.htm" \l "a15"</w:instrText>
      </w:r>
      <w:r>
        <w:fldChar w:fldCharType="separate"/>
      </w:r>
      <w:r>
        <w:rPr>
          <w:rStyle w:val="Style14"/>
          <w:rFonts w:cs="Times New Roman" w:ascii="Times New Roman" w:hAnsi="Times New Roman"/>
          <w:color w:val="00000A"/>
          <w:sz w:val="30"/>
          <w:szCs w:val="30"/>
          <w:u w:val="none"/>
        </w:rPr>
        <w:t>Директива</w:t>
      </w:r>
      <w:r>
        <w:fldChar w:fldCharType="end"/>
      </w:r>
      <w:r>
        <w:rPr>
          <w:rFonts w:cs="Times New Roman" w:ascii="Times New Roman" w:hAnsi="Times New Roman"/>
          <w:sz w:val="30"/>
          <w:szCs w:val="30"/>
        </w:rPr>
        <w:t xml:space="preserve"> Президента Республики Беларусь от 11 марта 2004 г. № 1 «О мерах по укреплению общественной безопасности и дисциплины». Мероприятия направлены на повышение трудовой и исполнительской дисциплины, соблюдение техники безопасности, недопущение нарушений правил охраны труда, создание необходимых условий для выпуска продукции соответствующей требованиям стандартов, усиление контроля за качеством разрабатываемой проектно-сметной документации, строительства, ремонта и реконструкции объектов производственного и социально-бытового назначения. При анализе плана мероприятий в организации обращается внимание на укрепление трудовой и производственной дисциплины, выполнение требований правил внутреннего трудового распорядка, должностных и рабочих инструкций, соблюдение правил охраны труда и безопасности трудового процесса.</w:t>
      </w:r>
    </w:p>
    <w:p>
      <w:pPr>
        <w:pStyle w:val="Justify"/>
        <w:rPr>
          <w:sz w:val="30"/>
          <w:szCs w:val="30"/>
          <w:highlight w:val="white"/>
        </w:rPr>
      </w:pPr>
      <w:r>
        <w:rPr>
          <w:sz w:val="30"/>
          <w:szCs w:val="30"/>
        </w:rPr>
        <w:t>За время реализации Директивы производственный травматизм, количество травмированных и погибших от внешних факторов (пожаров, ДТП, и т.д.) уменьшилось, о</w:t>
      </w:r>
      <w:r>
        <w:rPr>
          <w:sz w:val="30"/>
          <w:szCs w:val="30"/>
          <w:shd w:fill="FFFFFF" w:val="clear"/>
        </w:rPr>
        <w:t xml:space="preserve">днако проблемы еще не решены. </w:t>
      </w:r>
      <w:r>
        <w:rPr>
          <w:sz w:val="30"/>
          <w:szCs w:val="30"/>
        </w:rPr>
        <w:t>Производственный травматизм продолжает оставаться острой социально-экономической проблемой.</w:t>
      </w:r>
      <w:r>
        <w:rPr>
          <w:sz w:val="30"/>
          <w:szCs w:val="30"/>
          <w:shd w:fill="FFFFFF" w:val="clear"/>
        </w:rPr>
        <w:t xml:space="preserve"> </w:t>
      </w:r>
    </w:p>
    <w:p>
      <w:pPr>
        <w:pStyle w:val="Justify"/>
        <w:rPr>
          <w:sz w:val="30"/>
          <w:szCs w:val="30"/>
          <w:highlight w:val="white"/>
        </w:rPr>
      </w:pPr>
      <w:r>
        <w:rPr>
          <w:sz w:val="30"/>
          <w:szCs w:val="30"/>
          <w:shd w:fill="FFFFFF" w:val="clear"/>
        </w:rPr>
        <w:t>По-прежнему высоким остается удельный вес причин несчастных случаев, обусловленных неисполнение руководителями и специалистами обязанностей по охране труда, а также нарушением потерпевшим трудовой и производственной дисциплины, инструкций по охране труда, неиспользование средств индивидуальной защиты.</w:t>
      </w:r>
    </w:p>
    <w:p>
      <w:pPr>
        <w:pStyle w:val="Justify"/>
        <w:ind w:firstLine="709"/>
        <w:rPr>
          <w:sz w:val="30"/>
          <w:szCs w:val="30"/>
        </w:rPr>
      </w:pPr>
      <w:r>
        <w:rPr>
          <w:sz w:val="30"/>
          <w:szCs w:val="30"/>
        </w:rPr>
        <w:t>В системе профилактических мероприятий, направленных на обеспечение безопасных условий труда важное место в мировой практике занимают средства индивидуальной защиты. Обязанности работодателя по обеспечению работников средствами индивидуальной защиты отражены в законе Республики Беларусь «Об охране труда». В соответствии с требованиями закона работники, занятые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обеспечиваются средствами индивидуальной защиты. Работающие по гражданско-правовым договорам обеспечиваются средствами индивидуальной защиты, смывающими и обезвреживающими средствами в соответствии с этими договорами.</w:t>
      </w:r>
    </w:p>
    <w:p>
      <w:pPr>
        <w:pStyle w:val="Justify"/>
        <w:spacing w:lineRule="atLeast" w:line="280"/>
        <w:ind w:firstLine="709"/>
        <w:rPr>
          <w:sz w:val="30"/>
          <w:szCs w:val="30"/>
        </w:rPr>
      </w:pPr>
      <w:r>
        <w:rPr>
          <w:sz w:val="30"/>
          <w:szCs w:val="30"/>
        </w:rPr>
        <w:t xml:space="preserve"> </w:t>
      </w:r>
      <w:r>
        <w:rPr>
          <w:sz w:val="30"/>
          <w:szCs w:val="30"/>
        </w:rPr>
        <w:t xml:space="preserve">Выдаваемые работникам специальная одежда, специальная обувь и другие средства индивидуальной защиты должны соответствовать условиям работы и обеспечивать безопасность труда. </w:t>
      </w:r>
    </w:p>
    <w:p>
      <w:pPr>
        <w:pStyle w:val="Justify"/>
        <w:spacing w:lineRule="atLeast" w:line="280"/>
        <w:ind w:firstLine="709"/>
        <w:rPr>
          <w:sz w:val="30"/>
          <w:szCs w:val="30"/>
        </w:rPr>
      </w:pPr>
      <w:r>
        <w:rPr>
          <w:sz w:val="30"/>
          <w:szCs w:val="30"/>
        </w:rPr>
        <w:t>Средства индивидуальной защиты должны отвечать требованиям технических нормативных правовых актов.</w:t>
      </w:r>
    </w:p>
    <w:p>
      <w:pPr>
        <w:pStyle w:val="Justify"/>
        <w:spacing w:lineRule="atLeast" w:line="280"/>
        <w:ind w:firstLine="709"/>
        <w:rPr>
          <w:sz w:val="30"/>
          <w:szCs w:val="30"/>
        </w:rPr>
      </w:pPr>
      <w:r>
        <w:rPr>
          <w:sz w:val="30"/>
          <w:szCs w:val="30"/>
        </w:rPr>
        <w:t>Получившие средства индивидуальной защиты работники должны быть проинструктированы о порядке использования и ухода за ними.</w:t>
      </w:r>
    </w:p>
    <w:p>
      <w:pPr>
        <w:pStyle w:val="Justify"/>
        <w:spacing w:lineRule="atLeast" w:line="280"/>
        <w:ind w:firstLine="709"/>
        <w:rPr>
          <w:sz w:val="30"/>
          <w:szCs w:val="30"/>
        </w:rPr>
      </w:pPr>
      <w:r>
        <w:rPr>
          <w:sz w:val="30"/>
          <w:szCs w:val="30"/>
        </w:rPr>
        <w:t>Работники обязаны правильно использовать предоставленные в их распоряжение специальную одежду, специальную обувь и другие средства индивидуальной защиты, а в случае их отсутствия или неисправности – сообщать об этом непосредственному руководителю.</w:t>
      </w:r>
    </w:p>
    <w:p>
      <w:pPr>
        <w:pStyle w:val="Justify"/>
        <w:spacing w:lineRule="atLeast" w:line="280"/>
        <w:ind w:firstLine="709"/>
        <w:rPr>
          <w:sz w:val="30"/>
          <w:szCs w:val="30"/>
        </w:rPr>
      </w:pPr>
      <w:r>
        <w:rPr>
          <w:sz w:val="30"/>
          <w:szCs w:val="30"/>
        </w:rPr>
        <w:t>Выдаваемые средства индивидуальной защиты должны приводиться в готовность до начала выполнения работ.</w:t>
      </w:r>
    </w:p>
    <w:p>
      <w:pPr>
        <w:pStyle w:val="Justify"/>
        <w:spacing w:lineRule="atLeast" w:line="280"/>
        <w:ind w:firstLine="709"/>
        <w:rPr>
          <w:sz w:val="30"/>
          <w:szCs w:val="30"/>
        </w:rPr>
      </w:pPr>
      <w:r>
        <w:rPr>
          <w:sz w:val="30"/>
          <w:szCs w:val="30"/>
        </w:rPr>
        <w:t>Запрещается осуществление работ без необходимых средств индивидуальной защиты, с неисправными средствами индивидуальной защиты, на неисправном оборудовании. Средства индивидуальной защиты должны подвергаться периодическим контрольным осмотрам и испытаниям в установленном порядке.</w:t>
      </w:r>
    </w:p>
    <w:p>
      <w:pPr>
        <w:pStyle w:val="Justify"/>
        <w:spacing w:lineRule="atLeast" w:line="280"/>
        <w:ind w:firstLine="709"/>
        <w:rPr>
          <w:sz w:val="30"/>
          <w:szCs w:val="30"/>
        </w:rPr>
      </w:pPr>
      <w:r>
        <w:rPr>
          <w:sz w:val="30"/>
          <w:szCs w:val="30"/>
        </w:rPr>
        <w:t>На основании ст. 11 Закона Республики Беларусь «Об охране труда» работник имеет право на отказ от выполнения порученной работы при непредоставлении ему средств индивидуальной защиты, непосредственно обеспечивающих безопасность труда. При отказе от выполнения порученной работы по указанным основаниям работник обязан незамедлительно письменно сообщить работодателю, предоставляющему работу гражданам по трудовым договорам, либо уполномоченному должностному лицу нанимателя о мотивах такого отказа, подчиняться правилам внутреннего трудового распорядка, за исключение выполнения вышеуказанной работы.</w:t>
      </w:r>
    </w:p>
    <w:p>
      <w:pPr>
        <w:pStyle w:val="Justify"/>
        <w:spacing w:lineRule="atLeast" w:line="280"/>
        <w:ind w:firstLine="709"/>
        <w:rPr>
          <w:sz w:val="30"/>
          <w:szCs w:val="30"/>
        </w:rPr>
      </w:pPr>
      <w:r>
        <w:rPr>
          <w:sz w:val="30"/>
          <w:szCs w:val="30"/>
        </w:rPr>
        <w:t>К сожалению, известны случаи, когда должностные лица организаций не проявляют должного внимания к вопросу обеспечения работников средствами индивидуальной защиты, а также контролю за их применением, что являет собой пример безответственности, которая обходится очень дорого.</w:t>
      </w:r>
    </w:p>
    <w:p>
      <w:pPr>
        <w:pStyle w:val="Justify"/>
        <w:spacing w:lineRule="atLeast" w:line="280"/>
        <w:ind w:firstLine="709"/>
        <w:rPr>
          <w:sz w:val="30"/>
          <w:szCs w:val="30"/>
        </w:rPr>
      </w:pPr>
      <w:r>
        <w:rPr>
          <w:sz w:val="30"/>
          <w:szCs w:val="30"/>
        </w:rPr>
        <w:t xml:space="preserve">Несчастные случаи происходят по вине самих работников, которые не считают нужным применять выдаваемые средства индивидуальной защиты. </w:t>
      </w:r>
    </w:p>
    <w:p>
      <w:pPr>
        <w:pStyle w:val="Justify"/>
        <w:spacing w:lineRule="atLeast" w:line="280"/>
        <w:rPr>
          <w:sz w:val="30"/>
          <w:szCs w:val="30"/>
        </w:rPr>
      </w:pPr>
      <w:r>
        <w:rPr>
          <w:sz w:val="30"/>
          <w:szCs w:val="30"/>
        </w:rPr>
        <w:t>В целях предупреждения производственного травматизма немаловажную роль играет контроль со стороны должностных лиц организаций физического состояния работников, занятых на работах с вредными и опасными условиями труда или повышенной опасностью, проводя освидетельствование и (или) медосмотры.</w:t>
      </w:r>
    </w:p>
    <w:p>
      <w:pPr>
        <w:pStyle w:val="Justify"/>
        <w:spacing w:lineRule="atLeast" w:line="280"/>
        <w:rPr>
          <w:sz w:val="30"/>
          <w:szCs w:val="30"/>
        </w:rPr>
      </w:pPr>
      <w:r>
        <w:rPr>
          <w:sz w:val="30"/>
          <w:szCs w:val="30"/>
        </w:rPr>
        <w:t>Для повышения безопасности транспортной деятельности  руководители организаций независимо от форм собственности должны неукоснительно проводить в установленном порядке предрейсовые и иные медицинские обследования водителей, а также обеспечивать соответствие технического состояния транспортных средств требования безопасности дорожного движения, не допуская участия неисправного транспорта.</w:t>
      </w:r>
    </w:p>
    <w:p>
      <w:pPr>
        <w:pStyle w:val="Justify"/>
        <w:spacing w:lineRule="atLeast" w:line="280"/>
        <w:rPr>
          <w:sz w:val="30"/>
          <w:szCs w:val="30"/>
        </w:rPr>
      </w:pPr>
      <w:r>
        <w:rPr>
          <w:sz w:val="30"/>
          <w:szCs w:val="30"/>
        </w:rPr>
        <w:t>Неизбежно сказывается на уровне производственного травматизма и появление работников на работе в состоянии алкогольного опьянения, распитие спиртных напитков в рабочее время или по месту работы. В связи с этим в Директиве № 1 сохранена мера по безусловному привлечению работников организаций к дисциплинарной ответственности вплоть до увольнения за появление на работе в состоянии алкогольного, наркотического или токсического опьянения, а также распитие спиртных напитков, употребление наркотических средств, психотропных веществ, их аналогов, токсических веществ в рабочее время или по месту работы.</w:t>
      </w:r>
    </w:p>
    <w:p>
      <w:pPr>
        <w:pStyle w:val="Justify"/>
        <w:spacing w:lineRule="atLeast" w:line="280"/>
        <w:rPr>
          <w:sz w:val="30"/>
          <w:szCs w:val="30"/>
        </w:rPr>
      </w:pPr>
      <w:r>
        <w:rPr>
          <w:sz w:val="30"/>
          <w:szCs w:val="30"/>
        </w:rPr>
        <w:t>На основании вышеизложенного  и в целях профилактики производственного травматизма и профессиональной заболеваемости на основании Директивы Президента Республики Беларусь от 11 марта 2004 г. № 1 «О мерах по укреплению общественной безопасности и дисциплины» и в целях выполнения плана мероприятий по реализации Директивы № 1 в организациях необходимо повысить ответственность работников за личную безопасность и собственное здоровье, а также обеспечить выполнения ранее разработанного плана мероприятий по реализации Директивы №1.</w:t>
      </w:r>
    </w:p>
    <w:p>
      <w:pPr>
        <w:pStyle w:val="Justify"/>
        <w:spacing w:lineRule="atLeast" w:line="280"/>
        <w:rPr>
          <w:sz w:val="30"/>
          <w:szCs w:val="30"/>
          <w:shd w:fill="FFFFFF" w:val="clear"/>
        </w:rPr>
      </w:pPr>
      <w:r>
        <w:rPr>
          <w:sz w:val="30"/>
          <w:szCs w:val="30"/>
          <w:shd w:fill="FFFFFF" w:val="clear"/>
        </w:rPr>
      </w:r>
    </w:p>
    <w:p>
      <w:pPr>
        <w:pStyle w:val="Normal"/>
        <w:widowControl/>
        <w:bidi w:val="0"/>
        <w:spacing w:lineRule="auto" w:line="276" w:before="0" w:after="200"/>
        <w:jc w:val="left"/>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5420"/>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semiHidden/>
    <w:unhideWhenUsed/>
    <w:rsid w:val="0019367b"/>
    <w:rPr>
      <w:color w:val="0038C8"/>
      <w:u w:val="single"/>
    </w:rPr>
  </w:style>
  <w:style w:type="character" w:styleId="FontStyle95" w:customStyle="1">
    <w:name w:val="Font Style95"/>
    <w:qFormat/>
    <w:rsid w:val="0019367b"/>
    <w:rPr>
      <w:rFonts w:ascii="Times New Roman" w:hAnsi="Times New Roman" w:cs="Times New Roman"/>
      <w:sz w:val="20"/>
      <w:szCs w:val="20"/>
    </w:rPr>
  </w:style>
  <w:style w:type="character" w:styleId="Appleconvertedspace" w:customStyle="1">
    <w:name w:val="apple-converted-space"/>
    <w:basedOn w:val="DefaultParagraphFont"/>
    <w:qFormat/>
    <w:rsid w:val="00db56b8"/>
    <w:rPr/>
  </w:style>
  <w:style w:type="paragraph" w:styleId="Style15">
    <w:name w:val="Заголовок"/>
    <w:basedOn w:val="Normal"/>
    <w:next w:val="Style16"/>
    <w:qFormat/>
    <w:pPr>
      <w:keepNext/>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Justify" w:customStyle="1">
    <w:name w:val="justify"/>
    <w:basedOn w:val="Normal"/>
    <w:qFormat/>
    <w:rsid w:val="0019367b"/>
    <w:pPr>
      <w:spacing w:lineRule="auto" w:line="240" w:before="0" w:after="0"/>
      <w:ind w:firstLine="567"/>
      <w:jc w:val="both"/>
    </w:pPr>
    <w:rPr>
      <w:rFonts w:ascii="Times New Roman" w:hAnsi="Times New Roman" w:eastAsia="Times New Roman" w:cs="Times New Roman"/>
      <w:sz w:val="24"/>
      <w:szCs w:val="24"/>
      <w:lang w:eastAsia="ru-RU"/>
    </w:rPr>
  </w:style>
  <w:style w:type="paragraph" w:styleId="Style131" w:customStyle="1">
    <w:name w:val="Style13"/>
    <w:basedOn w:val="Normal"/>
    <w:qFormat/>
    <w:rsid w:val="0019367b"/>
    <w:pPr>
      <w:widowControl w:val="false"/>
      <w:spacing w:lineRule="exact" w:line="250" w:before="0" w:after="0"/>
      <w:ind w:firstLine="278"/>
      <w:jc w:val="both"/>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LibreOffice/5.1.3.2$Windows_X86_64 LibreOffice_project/644e4637d1d8544fd9f56425bd6cec110e49301b</Application>
  <Pages>4</Pages>
  <Words>1162</Words>
  <CharactersWithSpaces>6625</CharactersWithSpaces>
  <Paragraphs>15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2018-02-12T08:23:00Z</dcterms:created>
  <dc:creator>Елена Гринкевич</dc:creator>
  <dc:description/>
  <dc:language>ru-RU</dc:language>
  <cp:lastModifiedBy>*</cp:lastModifiedBy>
  <cp:lastPrinted>2016-09-14T08:50:00Z</cp:lastPrinted>
  <dcterms:modified xsi:type="dcterms:W3CDTF">2018-02-12T08:23:00Z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